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3F" w:rsidRPr="006B0FA7" w:rsidRDefault="003D3768" w:rsidP="00863AE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>M</w:t>
      </w:r>
      <w:r w:rsidR="000E7E3F" w:rsidRPr="00753D3E">
        <w:rPr>
          <w:rFonts w:ascii="Arial" w:hAnsi="Arial" w:cs="Arial"/>
          <w:b/>
          <w:u w:val="single"/>
        </w:rPr>
        <w:t>INUTES OF THE</w:t>
      </w:r>
      <w:r w:rsidR="000E7E3F">
        <w:rPr>
          <w:rFonts w:ascii="Arial" w:hAnsi="Arial" w:cs="Arial"/>
          <w:b/>
          <w:u w:val="single"/>
        </w:rPr>
        <w:t xml:space="preserve"> </w:t>
      </w:r>
      <w:r w:rsidR="001E3B42">
        <w:rPr>
          <w:rFonts w:ascii="Arial" w:hAnsi="Arial" w:cs="Arial"/>
          <w:b/>
          <w:u w:val="single"/>
        </w:rPr>
        <w:t>EXTRA</w:t>
      </w:r>
      <w:r w:rsidR="000E7E3F">
        <w:rPr>
          <w:rFonts w:ascii="Arial" w:hAnsi="Arial" w:cs="Arial"/>
          <w:b/>
          <w:u w:val="single"/>
        </w:rPr>
        <w:t>ORDINARY</w:t>
      </w:r>
      <w:r w:rsidR="000E7E3F" w:rsidRPr="00753D3E">
        <w:rPr>
          <w:rFonts w:ascii="Arial" w:hAnsi="Arial" w:cs="Arial"/>
          <w:b/>
          <w:u w:val="single"/>
        </w:rPr>
        <w:t xml:space="preserve"> MEETING</w:t>
      </w:r>
    </w:p>
    <w:p w:rsidR="000E7E3F" w:rsidRPr="00753D3E" w:rsidRDefault="000E7E3F" w:rsidP="00863AE3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OF WATCHFIELD PARISH COUNCIL</w:t>
      </w:r>
    </w:p>
    <w:p w:rsidR="000E7E3F" w:rsidRPr="00753D3E" w:rsidRDefault="000E7E3F" w:rsidP="004C6BB4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WATCHFIELD VILLAGE HALL</w:t>
      </w:r>
    </w:p>
    <w:p w:rsidR="000E7E3F" w:rsidRPr="00B12916" w:rsidRDefault="000E7E3F" w:rsidP="003D3768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 xml:space="preserve">TUESDAY </w:t>
      </w:r>
      <w:r w:rsidR="001E3B42">
        <w:rPr>
          <w:rFonts w:ascii="Arial" w:hAnsi="Arial" w:cs="Arial"/>
          <w:b/>
          <w:u w:val="single"/>
        </w:rPr>
        <w:t>26</w:t>
      </w:r>
      <w:r w:rsidR="001E3B42" w:rsidRPr="001E3B42">
        <w:rPr>
          <w:rFonts w:ascii="Arial" w:hAnsi="Arial" w:cs="Arial"/>
          <w:b/>
          <w:u w:val="single"/>
          <w:vertAlign w:val="superscript"/>
        </w:rPr>
        <w:t>th</w:t>
      </w:r>
      <w:r w:rsidR="003D3768">
        <w:rPr>
          <w:rFonts w:ascii="Arial" w:hAnsi="Arial" w:cs="Arial"/>
          <w:b/>
          <w:u w:val="single"/>
        </w:rPr>
        <w:t xml:space="preserve"> JUNE 2014</w:t>
      </w:r>
      <w:r w:rsidR="004C6BB4">
        <w:rPr>
          <w:rFonts w:ascii="Arial" w:hAnsi="Arial" w:cs="Arial"/>
          <w:b/>
          <w:u w:val="single"/>
        </w:rPr>
        <w:t xml:space="preserve"> </w:t>
      </w:r>
      <w:r w:rsidR="001E3B42">
        <w:rPr>
          <w:rFonts w:ascii="Arial" w:hAnsi="Arial" w:cs="Arial"/>
          <w:b/>
          <w:u w:val="single"/>
        </w:rPr>
        <w:t>AT 7</w:t>
      </w:r>
      <w:r>
        <w:rPr>
          <w:rFonts w:ascii="Arial" w:hAnsi="Arial" w:cs="Arial"/>
          <w:b/>
          <w:u w:val="single"/>
        </w:rPr>
        <w:t>pm</w:t>
      </w:r>
    </w:p>
    <w:p w:rsidR="000E7E3F" w:rsidRPr="004C6BB4" w:rsidRDefault="000E7E3F" w:rsidP="000E7E3F">
      <w:pPr>
        <w:rPr>
          <w:rFonts w:ascii="Arial" w:hAnsi="Arial" w:cs="Arial"/>
          <w:b/>
          <w:sz w:val="18"/>
          <w:szCs w:val="20"/>
        </w:rPr>
      </w:pPr>
      <w:r w:rsidRPr="004C6BB4">
        <w:rPr>
          <w:rFonts w:ascii="Arial" w:hAnsi="Arial" w:cs="Arial"/>
          <w:b/>
          <w:sz w:val="18"/>
          <w:szCs w:val="20"/>
          <w:u w:val="single"/>
        </w:rPr>
        <w:t>Present:</w:t>
      </w:r>
      <w:r w:rsidRPr="004C6BB4">
        <w:rPr>
          <w:rFonts w:ascii="Arial" w:hAnsi="Arial" w:cs="Arial"/>
          <w:b/>
          <w:sz w:val="18"/>
          <w:szCs w:val="20"/>
        </w:rPr>
        <w:t xml:space="preserve">                                            </w:t>
      </w:r>
      <w:r w:rsidRPr="004C6BB4">
        <w:rPr>
          <w:rFonts w:ascii="Arial" w:hAnsi="Arial" w:cs="Arial"/>
          <w:b/>
          <w:sz w:val="18"/>
          <w:szCs w:val="20"/>
          <w:u w:val="single"/>
        </w:rPr>
        <w:t>In attendance</w:t>
      </w:r>
      <w:r w:rsidRPr="004C6BB4">
        <w:rPr>
          <w:rFonts w:ascii="Arial" w:hAnsi="Arial" w:cs="Arial"/>
          <w:b/>
          <w:sz w:val="18"/>
          <w:szCs w:val="20"/>
        </w:rPr>
        <w:t xml:space="preserve">:                                           </w:t>
      </w:r>
    </w:p>
    <w:p w:rsidR="000E7E3F" w:rsidRPr="004C6BB4" w:rsidRDefault="000E7E3F" w:rsidP="000E7E3F">
      <w:pPr>
        <w:rPr>
          <w:rFonts w:ascii="Arial" w:hAnsi="Arial" w:cs="Arial"/>
          <w:sz w:val="18"/>
          <w:szCs w:val="20"/>
        </w:rPr>
      </w:pPr>
      <w:r w:rsidRPr="004C6BB4">
        <w:rPr>
          <w:rFonts w:ascii="Arial" w:hAnsi="Arial" w:cs="Arial"/>
          <w:sz w:val="18"/>
          <w:szCs w:val="20"/>
        </w:rPr>
        <w:t xml:space="preserve">Cllrs Nodder- Chair                         </w:t>
      </w:r>
    </w:p>
    <w:p w:rsidR="000E7E3F" w:rsidRPr="004C6BB4" w:rsidRDefault="000E7E3F" w:rsidP="000E7E3F">
      <w:pPr>
        <w:rPr>
          <w:rFonts w:ascii="Arial" w:hAnsi="Arial" w:cs="Arial"/>
          <w:sz w:val="18"/>
          <w:szCs w:val="20"/>
        </w:rPr>
      </w:pPr>
      <w:r w:rsidRPr="004C6BB4">
        <w:rPr>
          <w:rFonts w:ascii="Arial" w:hAnsi="Arial" w:cs="Arial"/>
          <w:sz w:val="18"/>
          <w:szCs w:val="20"/>
        </w:rPr>
        <w:t xml:space="preserve">Holman                                                                        </w:t>
      </w:r>
      <w:r w:rsidR="00893E1D">
        <w:rPr>
          <w:rFonts w:ascii="Arial" w:hAnsi="Arial" w:cs="Arial"/>
          <w:sz w:val="18"/>
          <w:szCs w:val="20"/>
        </w:rPr>
        <w:t xml:space="preserve">        </w:t>
      </w:r>
    </w:p>
    <w:p w:rsidR="000E7E3F" w:rsidRPr="004C6BB4" w:rsidRDefault="000E7E3F" w:rsidP="000E7E3F">
      <w:pPr>
        <w:rPr>
          <w:rFonts w:ascii="Arial" w:hAnsi="Arial" w:cs="Arial"/>
          <w:sz w:val="18"/>
          <w:szCs w:val="20"/>
        </w:rPr>
      </w:pPr>
      <w:proofErr w:type="spellStart"/>
      <w:r w:rsidRPr="004C6BB4">
        <w:rPr>
          <w:rFonts w:ascii="Arial" w:hAnsi="Arial" w:cs="Arial"/>
          <w:sz w:val="18"/>
          <w:szCs w:val="20"/>
        </w:rPr>
        <w:t>Skeffington</w:t>
      </w:r>
      <w:proofErr w:type="spellEnd"/>
      <w:r w:rsidRPr="004C6BB4">
        <w:rPr>
          <w:rFonts w:ascii="Arial" w:hAnsi="Arial" w:cs="Arial"/>
          <w:sz w:val="18"/>
          <w:szCs w:val="20"/>
        </w:rPr>
        <w:t xml:space="preserve">         </w:t>
      </w:r>
      <w:r w:rsidR="00713B8C" w:rsidRPr="004C6BB4">
        <w:rPr>
          <w:rFonts w:ascii="Arial" w:hAnsi="Arial" w:cs="Arial"/>
          <w:sz w:val="18"/>
          <w:szCs w:val="20"/>
        </w:rPr>
        <w:t xml:space="preserve">                              </w:t>
      </w:r>
      <w:r w:rsidR="003D3768" w:rsidRPr="004C6BB4">
        <w:rPr>
          <w:rFonts w:ascii="Arial" w:hAnsi="Arial" w:cs="Arial"/>
          <w:sz w:val="18"/>
          <w:szCs w:val="20"/>
        </w:rPr>
        <w:t xml:space="preserve">The meeting opened </w:t>
      </w:r>
      <w:r w:rsidR="008D0262">
        <w:rPr>
          <w:rFonts w:ascii="Arial" w:hAnsi="Arial" w:cs="Arial"/>
          <w:sz w:val="18"/>
          <w:szCs w:val="20"/>
        </w:rPr>
        <w:t>at 7</w:t>
      </w:r>
      <w:r w:rsidR="003D3768" w:rsidRPr="004C6BB4">
        <w:rPr>
          <w:rFonts w:ascii="Arial" w:hAnsi="Arial" w:cs="Arial"/>
          <w:sz w:val="18"/>
          <w:szCs w:val="20"/>
        </w:rPr>
        <w:t xml:space="preserve"> pm</w:t>
      </w:r>
    </w:p>
    <w:p w:rsidR="008D0262" w:rsidRDefault="000E7E3F">
      <w:pPr>
        <w:rPr>
          <w:rFonts w:ascii="Arial" w:hAnsi="Arial" w:cs="Arial"/>
          <w:sz w:val="18"/>
          <w:szCs w:val="20"/>
        </w:rPr>
      </w:pPr>
      <w:proofErr w:type="spellStart"/>
      <w:r w:rsidRPr="004C6BB4">
        <w:rPr>
          <w:rFonts w:ascii="Arial" w:hAnsi="Arial" w:cs="Arial"/>
          <w:sz w:val="18"/>
          <w:szCs w:val="20"/>
        </w:rPr>
        <w:t>Rawle</w:t>
      </w:r>
      <w:proofErr w:type="spellEnd"/>
      <w:r w:rsidR="00713B8C" w:rsidRPr="004C6BB4">
        <w:rPr>
          <w:rFonts w:ascii="Arial" w:hAnsi="Arial" w:cs="Arial"/>
          <w:sz w:val="18"/>
          <w:szCs w:val="20"/>
        </w:rPr>
        <w:t xml:space="preserve">  </w:t>
      </w:r>
    </w:p>
    <w:p w:rsidR="00AF26A7" w:rsidRPr="008F4903" w:rsidRDefault="008D0262">
      <w:pPr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Griffiths</w:t>
      </w:r>
      <w:r w:rsidR="00713B8C" w:rsidRPr="004C6BB4">
        <w:rPr>
          <w:rFonts w:ascii="Arial" w:hAnsi="Arial" w:cs="Arial"/>
          <w:sz w:val="18"/>
          <w:szCs w:val="20"/>
        </w:rPr>
        <w:t xml:space="preserve">                                             </w:t>
      </w:r>
      <w:r w:rsidR="008F4903">
        <w:rPr>
          <w:rFonts w:ascii="Arial" w:hAnsi="Arial" w:cs="Arial"/>
          <w:sz w:val="18"/>
          <w:szCs w:val="20"/>
        </w:rPr>
        <w:t>The meeting was quorate</w:t>
      </w:r>
      <w:r w:rsidR="00713B8C" w:rsidRPr="004C6BB4">
        <w:rPr>
          <w:rFonts w:ascii="Arial" w:hAnsi="Arial" w:cs="Arial"/>
          <w:sz w:val="18"/>
          <w:szCs w:val="20"/>
        </w:rPr>
        <w:t xml:space="preserve">     </w:t>
      </w:r>
      <w:r w:rsidR="000E7E3F" w:rsidRPr="004C6BB4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9782"/>
        <w:gridCol w:w="709"/>
      </w:tblGrid>
      <w:tr w:rsidR="00FC00AC" w:rsidRPr="00BA7D96" w:rsidTr="004C6BB4">
        <w:tc>
          <w:tcPr>
            <w:tcW w:w="567" w:type="dxa"/>
          </w:tcPr>
          <w:p w:rsidR="00FC00AC" w:rsidRPr="00BA7D96" w:rsidRDefault="008D0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FC00AC" w:rsidRPr="00BA7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Pr="00FC00AC" w:rsidRDefault="00192DE6" w:rsidP="00FC0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receive apologies for absence</w:t>
            </w:r>
          </w:p>
          <w:p w:rsidR="00C324C1" w:rsidRPr="00BA7D96" w:rsidRDefault="0000253D" w:rsidP="00192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 received from Cllr</w:t>
            </w:r>
            <w:r w:rsidR="008D0262">
              <w:rPr>
                <w:rFonts w:ascii="Arial" w:hAnsi="Arial" w:cs="Arial"/>
                <w:sz w:val="20"/>
                <w:szCs w:val="20"/>
              </w:rPr>
              <w:t xml:space="preserve"> Bell, </w:t>
            </w:r>
            <w:r>
              <w:rPr>
                <w:rFonts w:ascii="Arial" w:hAnsi="Arial" w:cs="Arial"/>
                <w:sz w:val="20"/>
                <w:szCs w:val="20"/>
              </w:rPr>
              <w:t>District Cllr</w:t>
            </w:r>
            <w:r w:rsidR="008D0262">
              <w:rPr>
                <w:rFonts w:ascii="Arial" w:hAnsi="Arial" w:cs="Arial"/>
                <w:sz w:val="20"/>
                <w:szCs w:val="20"/>
              </w:rPr>
              <w:t>s Elaine Ware and Simon Howell,</w:t>
            </w:r>
            <w:r w:rsidR="006E5663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="006E5663">
              <w:rPr>
                <w:rFonts w:ascii="Arial" w:hAnsi="Arial" w:cs="Arial"/>
                <w:sz w:val="20"/>
                <w:szCs w:val="20"/>
              </w:rPr>
              <w:t>Mckendrick</w:t>
            </w:r>
            <w:proofErr w:type="spellEnd"/>
            <w:r w:rsidR="006E5663">
              <w:rPr>
                <w:rFonts w:ascii="Arial" w:hAnsi="Arial" w:cs="Arial"/>
                <w:sz w:val="20"/>
                <w:szCs w:val="20"/>
              </w:rPr>
              <w:t xml:space="preserve"> (clerk)</w:t>
            </w:r>
          </w:p>
        </w:tc>
        <w:tc>
          <w:tcPr>
            <w:tcW w:w="709" w:type="dxa"/>
          </w:tcPr>
          <w:p w:rsidR="00FC00AC" w:rsidRPr="00BA7D96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86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DE38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Pr="00BA7D96" w:rsidRDefault="004E2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receive and declarations of personal, or personal and prejudicial interest in respect of items on the agenda for this meeting</w:t>
            </w:r>
          </w:p>
          <w:p w:rsidR="00FC00AC" w:rsidRPr="00341AAC" w:rsidRDefault="00341AAC" w:rsidP="00B06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none</w:t>
            </w:r>
          </w:p>
        </w:tc>
        <w:tc>
          <w:tcPr>
            <w:tcW w:w="709" w:type="dxa"/>
          </w:tcPr>
          <w:p w:rsidR="00FC00AC" w:rsidRPr="00BA7D96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00" w:rsidRPr="00BA7D96" w:rsidRDefault="00A07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00" w:rsidRPr="00BA7D96" w:rsidRDefault="00A078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86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0F5506" w:rsidRPr="00BA7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1A0092" w:rsidP="001A00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take questions and comments from members of the public</w:t>
            </w:r>
          </w:p>
          <w:p w:rsidR="00580383" w:rsidRPr="001A0092" w:rsidRDefault="006E5663" w:rsidP="001A009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none</w:t>
            </w:r>
          </w:p>
        </w:tc>
        <w:tc>
          <w:tcPr>
            <w:tcW w:w="709" w:type="dxa"/>
          </w:tcPr>
          <w:p w:rsidR="00FC00AC" w:rsidRPr="00BA7D96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86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0F5506" w:rsidRPr="00BA7D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5803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take questions and comments from members of the Council</w:t>
            </w:r>
          </w:p>
          <w:p w:rsidR="00580383" w:rsidRPr="00580383" w:rsidRDefault="006E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none</w:t>
            </w:r>
          </w:p>
        </w:tc>
        <w:tc>
          <w:tcPr>
            <w:tcW w:w="709" w:type="dxa"/>
          </w:tcPr>
          <w:p w:rsidR="00FC00AC" w:rsidRDefault="00FC0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EE6" w:rsidRPr="00BA7D96" w:rsidRDefault="00D62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AC" w:rsidRPr="00BA7D96" w:rsidTr="004C6BB4">
        <w:tc>
          <w:tcPr>
            <w:tcW w:w="567" w:type="dxa"/>
          </w:tcPr>
          <w:p w:rsidR="00FC00AC" w:rsidRPr="00BA7D96" w:rsidRDefault="00863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6E1E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6E1E5A" w:rsidRPr="006E1E5A" w:rsidRDefault="008C4ECF" w:rsidP="006E1E5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address planning matters</w:t>
            </w:r>
          </w:p>
          <w:p w:rsidR="00863AE3" w:rsidRDefault="00863AE3" w:rsidP="00863AE3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Response to P14/V1020/FUL – PV panels on Defence Academy. No objections proposed by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seconded by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agreed. Cllr Nodder to submit.</w:t>
            </w:r>
          </w:p>
          <w:p w:rsidR="008E0ABE" w:rsidRPr="00863AE3" w:rsidRDefault="00863AE3" w:rsidP="00863AE3">
            <w:pPr>
              <w:pStyle w:val="ListParagraph"/>
              <w:numPr>
                <w:ilvl w:val="0"/>
                <w:numId w:val="10"/>
              </w:numPr>
              <w:rPr>
                <w:sz w:val="20"/>
                <w:lang w:eastAsia="en-GB"/>
              </w:rPr>
            </w:pPr>
            <w:r w:rsidRPr="00666514">
              <w:rPr>
                <w:rFonts w:ascii="Arial" w:eastAsiaTheme="minorHAnsi" w:hAnsi="Arial" w:cs="Arial"/>
                <w:sz w:val="20"/>
                <w:szCs w:val="20"/>
              </w:rPr>
              <w:t xml:space="preserve">Response to SBC </w:t>
            </w:r>
            <w:r w:rsidRPr="00666514">
              <w:rPr>
                <w:rFonts w:ascii="Arial" w:hAnsi="Arial" w:cs="Arial"/>
                <w:bCs/>
                <w:sz w:val="20"/>
                <w:lang w:eastAsia="en-GB"/>
              </w:rPr>
              <w:t xml:space="preserve">Request for Environmental Impact Assessment (EIA) Screening and Scoping Opinions for proposed development at New Eastern Villages, Land South </w:t>
            </w:r>
            <w:proofErr w:type="gramStart"/>
            <w:r w:rsidRPr="00666514">
              <w:rPr>
                <w:rFonts w:ascii="Arial" w:hAnsi="Arial" w:cs="Arial"/>
                <w:bCs/>
                <w:sz w:val="20"/>
                <w:lang w:eastAsia="en-GB"/>
              </w:rPr>
              <w:t>Of The A420 And East And West Of The</w:t>
            </w:r>
            <w:proofErr w:type="gramEnd"/>
            <w:r w:rsidRPr="00666514">
              <w:rPr>
                <w:rFonts w:ascii="Arial" w:hAnsi="Arial" w:cs="Arial"/>
                <w:bCs/>
                <w:sz w:val="20"/>
                <w:lang w:eastAsia="en-GB"/>
              </w:rPr>
              <w:t xml:space="preserve"> A419, Swindon, Wilts</w:t>
            </w:r>
            <w:r>
              <w:rPr>
                <w:rFonts w:ascii="Arial" w:hAnsi="Arial" w:cs="Arial"/>
                <w:bCs/>
                <w:sz w:val="20"/>
                <w:lang w:eastAsia="en-GB"/>
              </w:rPr>
              <w:t>. Cllr Nodder had previously circulated a suggested response. Proposed by Cllr Holman that this be submitted, seconded Cllr Griffiths, all agreed. Cllr Nodder to submit</w:t>
            </w:r>
          </w:p>
        </w:tc>
        <w:tc>
          <w:tcPr>
            <w:tcW w:w="709" w:type="dxa"/>
          </w:tcPr>
          <w:p w:rsidR="008E0ABE" w:rsidRDefault="008E0A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E5A" w:rsidRDefault="008E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</w:t>
            </w:r>
          </w:p>
          <w:p w:rsidR="00863AE3" w:rsidRDefault="00863A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E5A" w:rsidRPr="00BA7D96" w:rsidRDefault="006E1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FC00AC" w:rsidRPr="00FC00AC" w:rsidTr="004C6BB4">
        <w:tc>
          <w:tcPr>
            <w:tcW w:w="567" w:type="dxa"/>
          </w:tcPr>
          <w:p w:rsidR="00FC00AC" w:rsidRPr="00FD207A" w:rsidRDefault="004A2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FD20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B03079" w:rsidRPr="00B03079" w:rsidRDefault="00060979" w:rsidP="00B030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Agenda Diary</w:t>
            </w:r>
          </w:p>
          <w:p w:rsidR="00B03079" w:rsidRDefault="00B03079" w:rsidP="00B0307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reconciliation postponed from April. Proposed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seconded Cllr Griffiths, all agreed</w:t>
            </w:r>
          </w:p>
          <w:p w:rsidR="00B03079" w:rsidRPr="00666B85" w:rsidRDefault="00B03079" w:rsidP="00B0307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review – year end postponed from April. Proposed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</w:t>
            </w:r>
          </w:p>
          <w:p w:rsidR="00B03079" w:rsidRPr="00FD207A" w:rsidRDefault="00B03079" w:rsidP="00B03079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07A">
              <w:rPr>
                <w:rFonts w:ascii="Arial" w:hAnsi="Arial" w:cs="Arial"/>
                <w:sz w:val="20"/>
                <w:szCs w:val="20"/>
              </w:rPr>
              <w:t>Audit plan 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postponed from April. Gas safety and ROSPA checks added/amended. Amendment to move allotment review from March to September, paddock rental review from October to September and add cemetery contract to October. Proposed Cllr Holman, seconded Cllr Griffiths, all agreed.</w:t>
            </w:r>
          </w:p>
          <w:p w:rsidR="00B03079" w:rsidRDefault="00B03079" w:rsidP="00B03079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207A">
              <w:rPr>
                <w:rFonts w:ascii="Arial" w:hAnsi="Arial" w:cs="Arial"/>
                <w:sz w:val="20"/>
                <w:szCs w:val="20"/>
              </w:rPr>
              <w:t>To agree and sign of</w:t>
            </w:r>
            <w:r w:rsidR="005F7019">
              <w:rPr>
                <w:rFonts w:ascii="Arial" w:hAnsi="Arial" w:cs="Arial"/>
                <w:sz w:val="20"/>
                <w:szCs w:val="20"/>
              </w:rPr>
              <w:t>f</w:t>
            </w:r>
            <w:bookmarkStart w:id="0" w:name="_GoBack"/>
            <w:bookmarkEnd w:id="0"/>
            <w:r w:rsidRPr="00FD207A">
              <w:rPr>
                <w:rFonts w:ascii="Arial" w:hAnsi="Arial" w:cs="Arial"/>
                <w:sz w:val="20"/>
                <w:szCs w:val="20"/>
              </w:rPr>
              <w:t xml:space="preserve"> sections one and two of internal audit</w:t>
            </w:r>
            <w:r>
              <w:rPr>
                <w:rFonts w:ascii="Arial" w:hAnsi="Arial" w:cs="Arial"/>
                <w:sz w:val="20"/>
                <w:szCs w:val="20"/>
              </w:rPr>
              <w:t xml:space="preserve">- postponed from April. Proposed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Rawle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seconded Cllr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all agreed</w:t>
            </w:r>
          </w:p>
          <w:p w:rsidR="00544918" w:rsidRPr="00B03079" w:rsidRDefault="00B03079" w:rsidP="00B0307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Nodder thanked Cllr Bell and Mrs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Winskill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all their work in preparing the audit documents</w:t>
            </w:r>
          </w:p>
        </w:tc>
        <w:tc>
          <w:tcPr>
            <w:tcW w:w="709" w:type="dxa"/>
          </w:tcPr>
          <w:p w:rsidR="001756CB" w:rsidRPr="00060979" w:rsidRDefault="001756CB">
            <w:pPr>
              <w:rPr>
                <w:rFonts w:ascii="Arial" w:hAnsi="Arial" w:cs="Arial"/>
                <w:sz w:val="20"/>
              </w:rPr>
            </w:pPr>
          </w:p>
        </w:tc>
      </w:tr>
      <w:tr w:rsidR="00FC00AC" w:rsidRPr="00FC00AC" w:rsidTr="004C6BB4">
        <w:tc>
          <w:tcPr>
            <w:tcW w:w="567" w:type="dxa"/>
          </w:tcPr>
          <w:p w:rsidR="00FC00AC" w:rsidRPr="00FD207A" w:rsidRDefault="004A2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FD20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D575B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 note correspondence</w:t>
            </w:r>
          </w:p>
          <w:p w:rsidR="008F4903" w:rsidRPr="002A3834" w:rsidRDefault="004A2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709" w:type="dxa"/>
          </w:tcPr>
          <w:p w:rsidR="008F4903" w:rsidRPr="00FC00AC" w:rsidRDefault="008F4903">
            <w:pPr>
              <w:rPr>
                <w:rFonts w:ascii="Arial" w:hAnsi="Arial" w:cs="Arial"/>
              </w:rPr>
            </w:pPr>
          </w:p>
        </w:tc>
      </w:tr>
      <w:tr w:rsidR="00FC00AC" w:rsidRPr="00FC00AC" w:rsidTr="004C6BB4">
        <w:tc>
          <w:tcPr>
            <w:tcW w:w="567" w:type="dxa"/>
          </w:tcPr>
          <w:p w:rsidR="00FC00AC" w:rsidRPr="00FD207A" w:rsidRDefault="004A2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FD20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82" w:type="dxa"/>
          </w:tcPr>
          <w:p w:rsidR="00FC00AC" w:rsidRDefault="00FD207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207A">
              <w:rPr>
                <w:rFonts w:ascii="Arial" w:hAnsi="Arial" w:cs="Arial"/>
                <w:sz w:val="20"/>
                <w:szCs w:val="20"/>
                <w:u w:val="single"/>
              </w:rPr>
              <w:t>To take any other business</w:t>
            </w:r>
          </w:p>
          <w:p w:rsidR="00FD207A" w:rsidRDefault="004A2E4D" w:rsidP="006243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Suggested Council looks for VAT accountant for advice</w:t>
            </w:r>
          </w:p>
          <w:p w:rsidR="004A2E4D" w:rsidRDefault="004A2E4D" w:rsidP="006243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Finger protectors will be fitted on July 1</w:t>
            </w:r>
            <w:r w:rsidRPr="004A2E4D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2014. Cllrs Nodder and Griffiths to remove old ones and move doorstops as necessary.</w:t>
            </w:r>
          </w:p>
          <w:p w:rsidR="004A2E4D" w:rsidRPr="00624391" w:rsidRDefault="004A2E4D" w:rsidP="006243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CLP </w:t>
            </w:r>
            <w:r w:rsidR="00072182">
              <w:rPr>
                <w:rFonts w:ascii="Arial" w:hAnsi="Arial" w:cs="Arial"/>
                <w:sz w:val="20"/>
              </w:rPr>
              <w:t xml:space="preserve">first </w:t>
            </w:r>
            <w:r>
              <w:rPr>
                <w:rFonts w:ascii="Arial" w:hAnsi="Arial" w:cs="Arial"/>
                <w:sz w:val="20"/>
              </w:rPr>
              <w:t>Steering Group meeting June 30</w:t>
            </w:r>
            <w:r w:rsidRPr="004A2E4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>, 7.30pm</w:t>
            </w:r>
          </w:p>
        </w:tc>
        <w:tc>
          <w:tcPr>
            <w:tcW w:w="709" w:type="dxa"/>
          </w:tcPr>
          <w:p w:rsidR="002C5ECC" w:rsidRDefault="002C5ECC">
            <w:pPr>
              <w:rPr>
                <w:rFonts w:ascii="Arial" w:hAnsi="Arial" w:cs="Arial"/>
              </w:rPr>
            </w:pPr>
          </w:p>
          <w:p w:rsidR="008F4903" w:rsidRDefault="008F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  <w:p w:rsidR="004A2E4D" w:rsidRPr="00FC00AC" w:rsidRDefault="004A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</w:t>
            </w:r>
          </w:p>
        </w:tc>
      </w:tr>
    </w:tbl>
    <w:p w:rsidR="00FC00AC" w:rsidRPr="00FC00AC" w:rsidRDefault="000721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closed at 8</w:t>
      </w:r>
      <w:r w:rsidR="00FC00AC" w:rsidRPr="00FC00AC">
        <w:rPr>
          <w:rFonts w:ascii="Arial" w:hAnsi="Arial" w:cs="Arial"/>
          <w:sz w:val="20"/>
          <w:szCs w:val="20"/>
        </w:rPr>
        <w:t xml:space="preserve"> p.m.</w:t>
      </w:r>
    </w:p>
    <w:p w:rsidR="00FC00AC" w:rsidRPr="00FC00AC" w:rsidRDefault="008F4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Watchfield Parish Council 05/07/14 </w:t>
      </w:r>
    </w:p>
    <w:p w:rsidR="00CB44A8" w:rsidRPr="00FC00AC" w:rsidRDefault="00CB44A8">
      <w:pPr>
        <w:rPr>
          <w:rFonts w:ascii="Arial" w:hAnsi="Arial" w:cs="Arial"/>
          <w:sz w:val="20"/>
          <w:szCs w:val="20"/>
        </w:rPr>
      </w:pPr>
    </w:p>
    <w:sectPr w:rsidR="00CB44A8" w:rsidRPr="00FC00AC" w:rsidSect="00863AE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26" w:right="1440" w:bottom="851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E7" w:rsidRDefault="00F44CE7" w:rsidP="002C1D02">
      <w:r>
        <w:separator/>
      </w:r>
    </w:p>
  </w:endnote>
  <w:endnote w:type="continuationSeparator" w:id="0">
    <w:p w:rsidR="00F44CE7" w:rsidRDefault="00F44CE7" w:rsidP="002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C4" w:rsidRDefault="00FE07C4">
    <w:pPr>
      <w:pStyle w:val="Footer"/>
    </w:pPr>
    <w:r>
      <w:t>Chair …………………………………………….      Date 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E7" w:rsidRDefault="00F44CE7" w:rsidP="002C1D02">
      <w:r>
        <w:separator/>
      </w:r>
    </w:p>
  </w:footnote>
  <w:footnote w:type="continuationSeparator" w:id="0">
    <w:p w:rsidR="00F44CE7" w:rsidRDefault="00F44CE7" w:rsidP="002C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F4" w:rsidRDefault="00C21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F4" w:rsidRDefault="00C21E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F4" w:rsidRDefault="00C21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A4C"/>
    <w:multiLevelType w:val="hybridMultilevel"/>
    <w:tmpl w:val="FA7CF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0D0"/>
    <w:multiLevelType w:val="hybridMultilevel"/>
    <w:tmpl w:val="39E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3C51"/>
    <w:multiLevelType w:val="hybridMultilevel"/>
    <w:tmpl w:val="78EEE7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81A00"/>
    <w:multiLevelType w:val="hybridMultilevel"/>
    <w:tmpl w:val="4A78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0518"/>
    <w:multiLevelType w:val="hybridMultilevel"/>
    <w:tmpl w:val="B9EE94DA"/>
    <w:lvl w:ilvl="0" w:tplc="C7ACC764">
      <w:start w:val="6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CF313D"/>
    <w:multiLevelType w:val="hybridMultilevel"/>
    <w:tmpl w:val="4EBA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0781"/>
    <w:multiLevelType w:val="hybridMultilevel"/>
    <w:tmpl w:val="307E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72B6"/>
    <w:multiLevelType w:val="hybridMultilevel"/>
    <w:tmpl w:val="283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13BF3"/>
    <w:multiLevelType w:val="hybridMultilevel"/>
    <w:tmpl w:val="834E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76DE5"/>
    <w:multiLevelType w:val="hybridMultilevel"/>
    <w:tmpl w:val="566012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5D94"/>
    <w:multiLevelType w:val="hybridMultilevel"/>
    <w:tmpl w:val="3720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07AEC"/>
    <w:multiLevelType w:val="hybridMultilevel"/>
    <w:tmpl w:val="F46C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005DB"/>
    <w:multiLevelType w:val="hybridMultilevel"/>
    <w:tmpl w:val="71A2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F"/>
    <w:rsid w:val="0000253D"/>
    <w:rsid w:val="00015D25"/>
    <w:rsid w:val="00060979"/>
    <w:rsid w:val="00072182"/>
    <w:rsid w:val="00083382"/>
    <w:rsid w:val="000A2632"/>
    <w:rsid w:val="000B4790"/>
    <w:rsid w:val="000C4C9C"/>
    <w:rsid w:val="000E7E3F"/>
    <w:rsid w:val="000F5506"/>
    <w:rsid w:val="0010047C"/>
    <w:rsid w:val="00111483"/>
    <w:rsid w:val="001143C9"/>
    <w:rsid w:val="00115BEF"/>
    <w:rsid w:val="001465E7"/>
    <w:rsid w:val="00160E1B"/>
    <w:rsid w:val="001756CB"/>
    <w:rsid w:val="00192DE6"/>
    <w:rsid w:val="001A0092"/>
    <w:rsid w:val="001A71EF"/>
    <w:rsid w:val="001B0DE9"/>
    <w:rsid w:val="001E3B42"/>
    <w:rsid w:val="001F3EEF"/>
    <w:rsid w:val="001F7486"/>
    <w:rsid w:val="00203268"/>
    <w:rsid w:val="00203442"/>
    <w:rsid w:val="00217FC9"/>
    <w:rsid w:val="002A3834"/>
    <w:rsid w:val="002C1D02"/>
    <w:rsid w:val="002C39D3"/>
    <w:rsid w:val="002C5444"/>
    <w:rsid w:val="002C5ECC"/>
    <w:rsid w:val="002D1ADA"/>
    <w:rsid w:val="002D5CF2"/>
    <w:rsid w:val="002F3D39"/>
    <w:rsid w:val="00315B4C"/>
    <w:rsid w:val="00334A48"/>
    <w:rsid w:val="00341AAC"/>
    <w:rsid w:val="0034677D"/>
    <w:rsid w:val="00361E3B"/>
    <w:rsid w:val="003902CE"/>
    <w:rsid w:val="00391D45"/>
    <w:rsid w:val="00395511"/>
    <w:rsid w:val="00395943"/>
    <w:rsid w:val="003962D2"/>
    <w:rsid w:val="003A7AD4"/>
    <w:rsid w:val="003D3768"/>
    <w:rsid w:val="003E7BBC"/>
    <w:rsid w:val="003F1BEE"/>
    <w:rsid w:val="00404509"/>
    <w:rsid w:val="00417755"/>
    <w:rsid w:val="00422A7C"/>
    <w:rsid w:val="00442E80"/>
    <w:rsid w:val="00474694"/>
    <w:rsid w:val="004A2E4D"/>
    <w:rsid w:val="004B16F1"/>
    <w:rsid w:val="004C1372"/>
    <w:rsid w:val="004C6BB4"/>
    <w:rsid w:val="004D44AE"/>
    <w:rsid w:val="004D4885"/>
    <w:rsid w:val="004E2E7D"/>
    <w:rsid w:val="0050325E"/>
    <w:rsid w:val="0050405C"/>
    <w:rsid w:val="00505D8A"/>
    <w:rsid w:val="00544918"/>
    <w:rsid w:val="005509DE"/>
    <w:rsid w:val="00556789"/>
    <w:rsid w:val="00566371"/>
    <w:rsid w:val="00580383"/>
    <w:rsid w:val="005C40C7"/>
    <w:rsid w:val="005F4A41"/>
    <w:rsid w:val="005F7019"/>
    <w:rsid w:val="005F799C"/>
    <w:rsid w:val="00624391"/>
    <w:rsid w:val="0062598E"/>
    <w:rsid w:val="00666FD1"/>
    <w:rsid w:val="006C4E82"/>
    <w:rsid w:val="006C520A"/>
    <w:rsid w:val="006E1E5A"/>
    <w:rsid w:val="006E5663"/>
    <w:rsid w:val="00700232"/>
    <w:rsid w:val="00702646"/>
    <w:rsid w:val="00711D17"/>
    <w:rsid w:val="00713B8C"/>
    <w:rsid w:val="00734BCC"/>
    <w:rsid w:val="00736D98"/>
    <w:rsid w:val="00760942"/>
    <w:rsid w:val="00792127"/>
    <w:rsid w:val="0079283C"/>
    <w:rsid w:val="007942AE"/>
    <w:rsid w:val="007B69BD"/>
    <w:rsid w:val="007C0168"/>
    <w:rsid w:val="007E2EB5"/>
    <w:rsid w:val="0080465C"/>
    <w:rsid w:val="00815BB5"/>
    <w:rsid w:val="00816F40"/>
    <w:rsid w:val="00821AD4"/>
    <w:rsid w:val="008339FE"/>
    <w:rsid w:val="00850920"/>
    <w:rsid w:val="00856013"/>
    <w:rsid w:val="00863AE3"/>
    <w:rsid w:val="008879A1"/>
    <w:rsid w:val="00893E1D"/>
    <w:rsid w:val="008C4ECF"/>
    <w:rsid w:val="008D0262"/>
    <w:rsid w:val="008E0ABE"/>
    <w:rsid w:val="008E5458"/>
    <w:rsid w:val="008F45CC"/>
    <w:rsid w:val="008F4903"/>
    <w:rsid w:val="008F6E18"/>
    <w:rsid w:val="00905D44"/>
    <w:rsid w:val="0093621F"/>
    <w:rsid w:val="00970678"/>
    <w:rsid w:val="0099521A"/>
    <w:rsid w:val="009A201C"/>
    <w:rsid w:val="009B47DC"/>
    <w:rsid w:val="009C36DD"/>
    <w:rsid w:val="00A07800"/>
    <w:rsid w:val="00A123EB"/>
    <w:rsid w:val="00A16523"/>
    <w:rsid w:val="00A7319B"/>
    <w:rsid w:val="00AA2FE3"/>
    <w:rsid w:val="00AA5C1A"/>
    <w:rsid w:val="00AA6408"/>
    <w:rsid w:val="00AB1C70"/>
    <w:rsid w:val="00AD2633"/>
    <w:rsid w:val="00AD2CDB"/>
    <w:rsid w:val="00AE54A9"/>
    <w:rsid w:val="00AF26A7"/>
    <w:rsid w:val="00AF3A36"/>
    <w:rsid w:val="00B03079"/>
    <w:rsid w:val="00B06689"/>
    <w:rsid w:val="00B06EC6"/>
    <w:rsid w:val="00B10943"/>
    <w:rsid w:val="00B15B75"/>
    <w:rsid w:val="00B54A65"/>
    <w:rsid w:val="00B62335"/>
    <w:rsid w:val="00B66214"/>
    <w:rsid w:val="00B72609"/>
    <w:rsid w:val="00B730F6"/>
    <w:rsid w:val="00BA7D96"/>
    <w:rsid w:val="00BF472B"/>
    <w:rsid w:val="00C1116C"/>
    <w:rsid w:val="00C21EF4"/>
    <w:rsid w:val="00C21FEC"/>
    <w:rsid w:val="00C30964"/>
    <w:rsid w:val="00C324C1"/>
    <w:rsid w:val="00C412F8"/>
    <w:rsid w:val="00C55473"/>
    <w:rsid w:val="00C71AB3"/>
    <w:rsid w:val="00C90CE1"/>
    <w:rsid w:val="00C97886"/>
    <w:rsid w:val="00CA076A"/>
    <w:rsid w:val="00CB44A8"/>
    <w:rsid w:val="00CC0574"/>
    <w:rsid w:val="00D47AE4"/>
    <w:rsid w:val="00D547CA"/>
    <w:rsid w:val="00D575BD"/>
    <w:rsid w:val="00D62EE6"/>
    <w:rsid w:val="00D8327D"/>
    <w:rsid w:val="00DC009D"/>
    <w:rsid w:val="00DD40AD"/>
    <w:rsid w:val="00DE3899"/>
    <w:rsid w:val="00DF37BB"/>
    <w:rsid w:val="00E56A9E"/>
    <w:rsid w:val="00EB44F7"/>
    <w:rsid w:val="00EC270B"/>
    <w:rsid w:val="00EC392A"/>
    <w:rsid w:val="00ED54AE"/>
    <w:rsid w:val="00ED583F"/>
    <w:rsid w:val="00F15B90"/>
    <w:rsid w:val="00F3330F"/>
    <w:rsid w:val="00F34746"/>
    <w:rsid w:val="00F44CE7"/>
    <w:rsid w:val="00F612D5"/>
    <w:rsid w:val="00F7414D"/>
    <w:rsid w:val="00FC00AC"/>
    <w:rsid w:val="00FC3645"/>
    <w:rsid w:val="00FC7C01"/>
    <w:rsid w:val="00FD207A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B5505-B691-4790-B36D-D203A32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3F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0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5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Susan Nodder</cp:lastModifiedBy>
  <cp:revision>8</cp:revision>
  <cp:lastPrinted>2014-07-08T14:01:00Z</cp:lastPrinted>
  <dcterms:created xsi:type="dcterms:W3CDTF">2014-07-05T21:27:00Z</dcterms:created>
  <dcterms:modified xsi:type="dcterms:W3CDTF">2014-07-16T23:07:00Z</dcterms:modified>
</cp:coreProperties>
</file>