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A11F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April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2C7944" w:rsidRPr="0036351A" w:rsidRDefault="00002C70" w:rsidP="00553EAB">
      <w:pPr>
        <w:pStyle w:val="NoSpacing"/>
        <w:jc w:val="center"/>
        <w:rPr>
          <w:b/>
          <w:sz w:val="28"/>
          <w:szCs w:val="28"/>
        </w:rPr>
      </w:pPr>
      <w:r w:rsidRPr="0036351A">
        <w:rPr>
          <w:b/>
          <w:sz w:val="28"/>
          <w:szCs w:val="28"/>
        </w:rPr>
        <w:t>MINUTES</w:t>
      </w:r>
    </w:p>
    <w:p w:rsidR="00E864AA" w:rsidRPr="0036351A" w:rsidRDefault="00C52B2B" w:rsidP="00E864AA">
      <w:pPr>
        <w:pStyle w:val="NoSpacing"/>
        <w:rPr>
          <w:b/>
        </w:rPr>
      </w:pPr>
      <w:r w:rsidRPr="0036351A">
        <w:rPr>
          <w:b/>
        </w:rPr>
        <w:t xml:space="preserve">Present: Cllrs </w:t>
      </w:r>
      <w:r w:rsidR="00E864AA" w:rsidRPr="0036351A">
        <w:rPr>
          <w:b/>
        </w:rPr>
        <w:t>N</w:t>
      </w:r>
      <w:r w:rsidRPr="0036351A">
        <w:rPr>
          <w:b/>
        </w:rPr>
        <w:t>odder</w:t>
      </w:r>
      <w:r w:rsidR="00E864AA" w:rsidRPr="0036351A">
        <w:rPr>
          <w:b/>
        </w:rPr>
        <w:t xml:space="preserve"> (Chair), H</w:t>
      </w:r>
      <w:r w:rsidRPr="0036351A">
        <w:rPr>
          <w:b/>
        </w:rPr>
        <w:t>olman</w:t>
      </w:r>
      <w:r w:rsidR="00E864AA" w:rsidRPr="0036351A">
        <w:rPr>
          <w:b/>
        </w:rPr>
        <w:t>, G</w:t>
      </w:r>
      <w:r w:rsidRPr="0036351A">
        <w:rPr>
          <w:b/>
        </w:rPr>
        <w:t>riffiths</w:t>
      </w:r>
      <w:r w:rsidR="00E864AA" w:rsidRPr="0036351A">
        <w:rPr>
          <w:b/>
        </w:rPr>
        <w:t>, R</w:t>
      </w:r>
      <w:r w:rsidRPr="0036351A">
        <w:rPr>
          <w:b/>
        </w:rPr>
        <w:t>awle</w:t>
      </w:r>
      <w:r w:rsidR="00E864AA" w:rsidRPr="0036351A">
        <w:rPr>
          <w:b/>
        </w:rPr>
        <w:t>, S</w:t>
      </w:r>
      <w:r w:rsidRPr="0036351A">
        <w:rPr>
          <w:b/>
        </w:rPr>
        <w:t>tillman</w:t>
      </w:r>
      <w:r w:rsidR="00E864AA" w:rsidRPr="0036351A">
        <w:rPr>
          <w:b/>
        </w:rPr>
        <w:t>, P</w:t>
      </w:r>
      <w:r w:rsidRPr="0036351A">
        <w:rPr>
          <w:b/>
        </w:rPr>
        <w:t>arker</w:t>
      </w:r>
      <w:r w:rsidR="00E864AA" w:rsidRPr="0036351A">
        <w:rPr>
          <w:b/>
        </w:rPr>
        <w:t>, B</w:t>
      </w:r>
      <w:r w:rsidRPr="0036351A">
        <w:rPr>
          <w:b/>
        </w:rPr>
        <w:t>ayston</w:t>
      </w:r>
      <w:r w:rsidR="00E864AA" w:rsidRPr="0036351A">
        <w:rPr>
          <w:b/>
        </w:rPr>
        <w:t>, D</w:t>
      </w:r>
      <w:r w:rsidRPr="0036351A">
        <w:rPr>
          <w:b/>
        </w:rPr>
        <w:t>ouglas</w:t>
      </w:r>
    </w:p>
    <w:p w:rsidR="00E864AA" w:rsidRPr="0036351A" w:rsidRDefault="00E864AA" w:rsidP="00E864AA">
      <w:pPr>
        <w:pStyle w:val="NoSpacing"/>
        <w:rPr>
          <w:b/>
        </w:rPr>
      </w:pPr>
      <w:r w:rsidRPr="0036351A">
        <w:rPr>
          <w:b/>
        </w:rPr>
        <w:t>C</w:t>
      </w:r>
      <w:r w:rsidR="00C52B2B" w:rsidRPr="0036351A">
        <w:rPr>
          <w:b/>
        </w:rPr>
        <w:t xml:space="preserve">laire </w:t>
      </w:r>
      <w:r w:rsidRPr="0036351A">
        <w:rPr>
          <w:b/>
        </w:rPr>
        <w:t>A</w:t>
      </w:r>
      <w:r w:rsidR="00C52B2B" w:rsidRPr="0036351A">
        <w:rPr>
          <w:b/>
        </w:rPr>
        <w:t>rnold</w:t>
      </w:r>
      <w:r w:rsidRPr="0036351A">
        <w:rPr>
          <w:b/>
        </w:rPr>
        <w:t xml:space="preserve"> (Clerk)</w:t>
      </w:r>
    </w:p>
    <w:p w:rsidR="0077395E" w:rsidRPr="0036351A" w:rsidRDefault="00C52B2B" w:rsidP="00E864AA">
      <w:pPr>
        <w:pStyle w:val="NoSpacing"/>
        <w:rPr>
          <w:b/>
        </w:rPr>
      </w:pPr>
      <w:r w:rsidRPr="0036351A">
        <w:rPr>
          <w:b/>
        </w:rPr>
        <w:t>District Councillor Ware, 2 x Members of Public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  <w:gridCol w:w="568"/>
      </w:tblGrid>
      <w:tr w:rsidR="00CF79E2" w:rsidRPr="0036351A" w:rsidTr="00504184">
        <w:tc>
          <w:tcPr>
            <w:tcW w:w="710" w:type="dxa"/>
          </w:tcPr>
          <w:p w:rsidR="00CF79E2" w:rsidRPr="0036351A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36351A">
              <w:rPr>
                <w:b/>
              </w:rPr>
              <w:t>ITEM</w:t>
            </w:r>
          </w:p>
        </w:tc>
        <w:tc>
          <w:tcPr>
            <w:tcW w:w="10206" w:type="dxa"/>
          </w:tcPr>
          <w:p w:rsidR="00CF79E2" w:rsidRPr="0036351A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CF79E2" w:rsidRPr="0036351A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36351A" w:rsidTr="00504184">
        <w:tc>
          <w:tcPr>
            <w:tcW w:w="710" w:type="dxa"/>
          </w:tcPr>
          <w:p w:rsidR="00105639" w:rsidRPr="0036351A" w:rsidRDefault="00AA11F0" w:rsidP="0001028E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22</w:t>
            </w:r>
            <w:r w:rsidR="00602967" w:rsidRPr="0036351A">
              <w:rPr>
                <w:b/>
              </w:rPr>
              <w:t>7</w:t>
            </w:r>
          </w:p>
        </w:tc>
        <w:tc>
          <w:tcPr>
            <w:tcW w:w="10206" w:type="dxa"/>
          </w:tcPr>
          <w:p w:rsidR="00D4418B" w:rsidRPr="0036351A" w:rsidRDefault="00105639" w:rsidP="0001028E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receive apologies for absence</w:t>
            </w:r>
          </w:p>
          <w:p w:rsidR="00B3192F" w:rsidRPr="0036351A" w:rsidRDefault="00C52B2B" w:rsidP="00002C70">
            <w:pPr>
              <w:pStyle w:val="NoSpacing"/>
            </w:pPr>
            <w:r w:rsidRPr="0036351A">
              <w:t>County</w:t>
            </w:r>
            <w:r w:rsidR="007F2B72" w:rsidRPr="0036351A">
              <w:t xml:space="preserve"> Cllr</w:t>
            </w:r>
            <w:r w:rsidR="00442FED" w:rsidRPr="0036351A">
              <w:t xml:space="preserve"> Constance,</w:t>
            </w:r>
            <w:r w:rsidR="00E864AA" w:rsidRPr="0036351A">
              <w:t xml:space="preserve"> </w:t>
            </w:r>
            <w:r w:rsidRPr="0036351A">
              <w:t>District</w:t>
            </w:r>
            <w:r w:rsidR="007F2B72" w:rsidRPr="0036351A">
              <w:t xml:space="preserve"> Cllr </w:t>
            </w:r>
            <w:r w:rsidR="00E864AA" w:rsidRPr="0036351A">
              <w:t>Howell</w:t>
            </w:r>
            <w:r w:rsidR="00442FED" w:rsidRPr="0036351A">
              <w:t xml:space="preserve"> and RFO Louise Hawley</w:t>
            </w:r>
          </w:p>
        </w:tc>
        <w:tc>
          <w:tcPr>
            <w:tcW w:w="568" w:type="dxa"/>
          </w:tcPr>
          <w:p w:rsidR="00105639" w:rsidRPr="0036351A" w:rsidRDefault="00105639" w:rsidP="0001028E">
            <w:pPr>
              <w:pStyle w:val="NoSpacing"/>
            </w:pPr>
          </w:p>
        </w:tc>
      </w:tr>
      <w:tr w:rsidR="00105639" w:rsidRPr="0036351A" w:rsidTr="00504184">
        <w:tc>
          <w:tcPr>
            <w:tcW w:w="710" w:type="dxa"/>
          </w:tcPr>
          <w:p w:rsidR="00105639" w:rsidRPr="0036351A" w:rsidRDefault="00AA11F0" w:rsidP="0001028E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228</w:t>
            </w:r>
          </w:p>
        </w:tc>
        <w:tc>
          <w:tcPr>
            <w:tcW w:w="10206" w:type="dxa"/>
          </w:tcPr>
          <w:p w:rsidR="00B3192F" w:rsidRPr="0036351A" w:rsidRDefault="00105639" w:rsidP="0001028E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36351A">
              <w:rPr>
                <w:b/>
              </w:rPr>
              <w:t>for th</w:t>
            </w:r>
            <w:r w:rsidR="00D4418B" w:rsidRPr="0036351A">
              <w:rPr>
                <w:b/>
              </w:rPr>
              <w:t>is meeting</w:t>
            </w:r>
            <w:r w:rsidR="00002C70" w:rsidRPr="0036351A">
              <w:rPr>
                <w:b/>
              </w:rPr>
              <w:t xml:space="preserve"> </w:t>
            </w:r>
            <w:r w:rsidR="007F2B72" w:rsidRPr="0036351A">
              <w:t xml:space="preserve">Cllr </w:t>
            </w:r>
            <w:r w:rsidR="00442FED" w:rsidRPr="0036351A">
              <w:t>SN</w:t>
            </w:r>
            <w:r w:rsidR="00530CE9" w:rsidRPr="0036351A">
              <w:t xml:space="preserve"> will abstain from Finance item 243a</w:t>
            </w:r>
          </w:p>
        </w:tc>
        <w:tc>
          <w:tcPr>
            <w:tcW w:w="568" w:type="dxa"/>
          </w:tcPr>
          <w:p w:rsidR="00105639" w:rsidRPr="0036351A" w:rsidRDefault="00105639" w:rsidP="0001028E">
            <w:pPr>
              <w:pStyle w:val="NoSpacing"/>
            </w:pPr>
          </w:p>
        </w:tc>
      </w:tr>
      <w:tr w:rsidR="009B68B8" w:rsidRPr="0036351A" w:rsidTr="00504184">
        <w:tc>
          <w:tcPr>
            <w:tcW w:w="710" w:type="dxa"/>
          </w:tcPr>
          <w:p w:rsidR="009B68B8" w:rsidRPr="0036351A" w:rsidRDefault="00AA11F0" w:rsidP="00D017D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22</w:t>
            </w:r>
            <w:r w:rsidR="00602967" w:rsidRPr="0036351A">
              <w:rPr>
                <w:b/>
              </w:rPr>
              <w:t>9</w:t>
            </w:r>
          </w:p>
        </w:tc>
        <w:tc>
          <w:tcPr>
            <w:tcW w:w="10206" w:type="dxa"/>
          </w:tcPr>
          <w:p w:rsidR="009B68B8" w:rsidRPr="0036351A" w:rsidRDefault="009B68B8" w:rsidP="00D017D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take questions and comments from members of the public</w:t>
            </w:r>
          </w:p>
          <w:p w:rsidR="00F10669" w:rsidRPr="0036351A" w:rsidRDefault="00CF5865" w:rsidP="00D017DA">
            <w:pPr>
              <w:pStyle w:val="NoSpacing"/>
            </w:pPr>
            <w:r w:rsidRPr="0036351A">
              <w:t>Cllr Ware</w:t>
            </w:r>
            <w:r w:rsidR="0077395E" w:rsidRPr="0036351A">
              <w:t xml:space="preserve"> reports on devolution, local plan stage 2 modifications, contamination of recycling bins, David Buckle (Chief Executive) </w:t>
            </w:r>
            <w:r w:rsidR="00D04854" w:rsidRPr="0036351A">
              <w:t>and Peter Dela</w:t>
            </w:r>
            <w:r w:rsidR="00C854E9" w:rsidRPr="0036351A">
              <w:t xml:space="preserve"> are</w:t>
            </w:r>
            <w:r w:rsidR="00D04854" w:rsidRPr="0036351A">
              <w:t xml:space="preserve"> leaving, current grant round</w:t>
            </w:r>
            <w:r w:rsidR="0077395E" w:rsidRPr="0036351A">
              <w:t xml:space="preserve"> finish</w:t>
            </w:r>
            <w:r w:rsidR="00D04854" w:rsidRPr="0036351A">
              <w:t>es</w:t>
            </w:r>
            <w:r w:rsidR="0077395E" w:rsidRPr="0036351A">
              <w:t xml:space="preserve"> on May 6</w:t>
            </w:r>
            <w:r w:rsidR="0077395E" w:rsidRPr="0036351A">
              <w:rPr>
                <w:vertAlign w:val="superscript"/>
              </w:rPr>
              <w:t>th</w:t>
            </w:r>
            <w:r w:rsidR="00D04854" w:rsidRPr="0036351A">
              <w:t xml:space="preserve">, </w:t>
            </w:r>
            <w:r w:rsidR="00AF6CC0" w:rsidRPr="0036351A">
              <w:t xml:space="preserve">railway bridge </w:t>
            </w:r>
            <w:r w:rsidR="00D04854" w:rsidRPr="0036351A">
              <w:t xml:space="preserve">on Station Road </w:t>
            </w:r>
            <w:r w:rsidR="00AF6CC0" w:rsidRPr="0036351A">
              <w:t>opened</w:t>
            </w:r>
            <w:r w:rsidR="00F10669" w:rsidRPr="0036351A">
              <w:t>.</w:t>
            </w:r>
            <w:r w:rsidR="00AF6CC0" w:rsidRPr="0036351A">
              <w:t xml:space="preserve"> </w:t>
            </w:r>
            <w:r w:rsidR="00D04854" w:rsidRPr="0036351A">
              <w:t xml:space="preserve"> </w:t>
            </w:r>
            <w:r w:rsidRPr="0036351A">
              <w:t>Cllr Constance reports</w:t>
            </w:r>
            <w:r w:rsidR="00D04854" w:rsidRPr="0036351A">
              <w:t xml:space="preserve"> via Cllr </w:t>
            </w:r>
            <w:r w:rsidR="00442FED" w:rsidRPr="0036351A">
              <w:t>SN</w:t>
            </w:r>
            <w:r w:rsidR="00D04854" w:rsidRPr="0036351A">
              <w:t xml:space="preserve"> S</w:t>
            </w:r>
            <w:r w:rsidRPr="0036351A">
              <w:t xml:space="preserve">106 monies </w:t>
            </w:r>
            <w:r w:rsidR="00D04854" w:rsidRPr="0036351A">
              <w:t>concerns</w:t>
            </w:r>
            <w:r w:rsidR="00442FED" w:rsidRPr="0036351A">
              <w:t xml:space="preserve"> </w:t>
            </w:r>
            <w:r w:rsidR="0077395E" w:rsidRPr="0036351A">
              <w:t>are being escalated to senior management.</w:t>
            </w:r>
            <w:r w:rsidR="00D04854" w:rsidRPr="0036351A">
              <w:t xml:space="preserve"> Wing Commander Arnold</w:t>
            </w:r>
            <w:r w:rsidR="00F10669" w:rsidRPr="0036351A">
              <w:t xml:space="preserve"> reports on upcoming pheasant</w:t>
            </w:r>
            <w:r w:rsidR="007F2B72" w:rsidRPr="0036351A">
              <w:t xml:space="preserve"> shoot on camp, side gate opening</w:t>
            </w:r>
            <w:r w:rsidR="00F10669" w:rsidRPr="0036351A">
              <w:t xml:space="preserve"> </w:t>
            </w:r>
            <w:r w:rsidR="007F2B72" w:rsidRPr="0036351A">
              <w:t>and swimming</w:t>
            </w:r>
            <w:r w:rsidR="00F10669" w:rsidRPr="0036351A">
              <w:t xml:space="preserve"> pool open on 3</w:t>
            </w:r>
            <w:r w:rsidR="00F10669" w:rsidRPr="0036351A">
              <w:rPr>
                <w:vertAlign w:val="superscript"/>
              </w:rPr>
              <w:t>rd</w:t>
            </w:r>
            <w:r w:rsidR="00F10669" w:rsidRPr="0036351A">
              <w:t xml:space="preserve"> May.</w:t>
            </w:r>
          </w:p>
        </w:tc>
        <w:tc>
          <w:tcPr>
            <w:tcW w:w="568" w:type="dxa"/>
          </w:tcPr>
          <w:p w:rsidR="009B68B8" w:rsidRPr="0036351A" w:rsidRDefault="009B68B8" w:rsidP="00D017DA">
            <w:pPr>
              <w:pStyle w:val="NoSpacing"/>
            </w:pPr>
          </w:p>
        </w:tc>
      </w:tr>
      <w:tr w:rsidR="009B68B8" w:rsidRPr="00105639" w:rsidTr="00504184">
        <w:tc>
          <w:tcPr>
            <w:tcW w:w="710" w:type="dxa"/>
          </w:tcPr>
          <w:p w:rsidR="009B68B8" w:rsidRPr="0036351A" w:rsidRDefault="00AA11F0" w:rsidP="00D017D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230</w:t>
            </w:r>
          </w:p>
        </w:tc>
        <w:tc>
          <w:tcPr>
            <w:tcW w:w="10206" w:type="dxa"/>
          </w:tcPr>
          <w:p w:rsidR="009B68B8" w:rsidRPr="0036351A" w:rsidRDefault="009B68B8" w:rsidP="00D017D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take questions and comments from members of the Council</w:t>
            </w:r>
          </w:p>
          <w:p w:rsidR="00530CE9" w:rsidRPr="0036351A" w:rsidRDefault="00F10669" w:rsidP="00D017DA">
            <w:pPr>
              <w:pStyle w:val="NoSpacing"/>
            </w:pPr>
            <w:r w:rsidRPr="0036351A">
              <w:t xml:space="preserve">Cllr </w:t>
            </w:r>
            <w:r w:rsidR="00442FED" w:rsidRPr="0036351A">
              <w:t>SN</w:t>
            </w:r>
            <w:r w:rsidR="00530CE9" w:rsidRPr="0036351A">
              <w:t xml:space="preserve"> – fencing going in on rec</w:t>
            </w:r>
            <w:r w:rsidRPr="0036351A">
              <w:t>reation,</w:t>
            </w:r>
            <w:r w:rsidR="00530CE9" w:rsidRPr="0036351A">
              <w:t xml:space="preserve"> starting Wed 20</w:t>
            </w:r>
            <w:r w:rsidR="00530CE9" w:rsidRPr="0036351A">
              <w:rPr>
                <w:vertAlign w:val="superscript"/>
              </w:rPr>
              <w:t>th</w:t>
            </w:r>
            <w:r w:rsidR="00530CE9" w:rsidRPr="0036351A">
              <w:t>. Weather permitting, bank clearance and replanting at weekend and area to be fenced off. Rodent guards still being vandalised on drainage pipes</w:t>
            </w:r>
            <w:r w:rsidRPr="0036351A">
              <w:t>.</w:t>
            </w:r>
          </w:p>
          <w:p w:rsidR="00530CE9" w:rsidRPr="0036351A" w:rsidRDefault="00D04854" w:rsidP="00D017DA">
            <w:pPr>
              <w:pStyle w:val="NoSpacing"/>
              <w:rPr>
                <w:b/>
              </w:rPr>
            </w:pPr>
            <w:r w:rsidRPr="0036351A">
              <w:t xml:space="preserve">Cllr </w:t>
            </w:r>
            <w:r w:rsidR="00442FED" w:rsidRPr="0036351A">
              <w:t>NB</w:t>
            </w:r>
            <w:r w:rsidR="00F10669" w:rsidRPr="0036351A">
              <w:t xml:space="preserve"> – Asks if stones can be laid down on the entrance of the rec due to mud build up.</w:t>
            </w:r>
          </w:p>
          <w:p w:rsidR="00C854E9" w:rsidRPr="00C854E9" w:rsidRDefault="00D04854" w:rsidP="00D017DA">
            <w:pPr>
              <w:pStyle w:val="NoSpacing"/>
            </w:pPr>
            <w:r w:rsidRPr="0036351A">
              <w:t xml:space="preserve">Cllr </w:t>
            </w:r>
            <w:r w:rsidR="00442FED" w:rsidRPr="0036351A">
              <w:t>RH</w:t>
            </w:r>
            <w:r w:rsidR="00C854E9" w:rsidRPr="0036351A">
              <w:t xml:space="preserve"> thanks Andy</w:t>
            </w:r>
            <w:r w:rsidR="007F2B72" w:rsidRPr="0036351A">
              <w:t xml:space="preserve"> </w:t>
            </w:r>
            <w:r w:rsidRPr="0036351A">
              <w:t>Lethardy of Defence Academy</w:t>
            </w:r>
            <w:r w:rsidR="007F2B72" w:rsidRPr="0036351A">
              <w:t xml:space="preserve"> for the tree clearing.</w:t>
            </w:r>
          </w:p>
        </w:tc>
        <w:tc>
          <w:tcPr>
            <w:tcW w:w="568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504184">
        <w:trPr>
          <w:trHeight w:val="297"/>
        </w:trPr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0206" w:type="dxa"/>
          </w:tcPr>
          <w:p w:rsidR="00D4418B" w:rsidRDefault="00105639" w:rsidP="00AA11F0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602967">
              <w:rPr>
                <w:b/>
              </w:rPr>
              <w:t>1</w:t>
            </w:r>
            <w:r w:rsidR="00AA11F0">
              <w:rPr>
                <w:b/>
              </w:rPr>
              <w:t>5.03</w:t>
            </w:r>
            <w:r w:rsidR="00251C8E">
              <w:rPr>
                <w:b/>
              </w:rPr>
              <w:t>.16</w:t>
            </w:r>
          </w:p>
          <w:p w:rsidR="00530CE9" w:rsidRPr="00530CE9" w:rsidRDefault="00530CE9" w:rsidP="00530CE9">
            <w:pPr>
              <w:pStyle w:val="NoSpacing"/>
              <w:tabs>
                <w:tab w:val="left" w:pos="6975"/>
              </w:tabs>
            </w:pPr>
            <w:r>
              <w:t xml:space="preserve">Proposed: </w:t>
            </w:r>
            <w:r w:rsidR="00C854E9">
              <w:t>Cllr CP</w:t>
            </w:r>
            <w:r>
              <w:t xml:space="preserve">                 Seconded:  </w:t>
            </w:r>
            <w:r w:rsidR="00C854E9">
              <w:t xml:space="preserve">Cllr RH          </w:t>
            </w:r>
            <w:r>
              <w:t xml:space="preserve">                          Agreed:</w:t>
            </w:r>
            <w:r w:rsidR="00C854E9">
              <w:t xml:space="preserve"> ALL</w:t>
            </w:r>
            <w:r>
              <w:tab/>
            </w:r>
          </w:p>
        </w:tc>
        <w:tc>
          <w:tcPr>
            <w:tcW w:w="56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504184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0206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AA11F0">
              <w:rPr>
                <w:b/>
              </w:rPr>
              <w:t>15.03</w:t>
            </w:r>
            <w:r w:rsidR="00251C8E">
              <w:rPr>
                <w:b/>
              </w:rPr>
              <w:t>.16</w:t>
            </w:r>
            <w:r w:rsidR="00F34DA3" w:rsidRPr="002A4761">
              <w:rPr>
                <w:b/>
              </w:rPr>
              <w:t xml:space="preserve"> </w:t>
            </w:r>
          </w:p>
          <w:p w:rsidR="00A920B0" w:rsidRPr="00A920B0" w:rsidRDefault="00A920B0" w:rsidP="001A51FA">
            <w:pPr>
              <w:pStyle w:val="NoSpacing"/>
            </w:pPr>
            <w:r>
              <w:t>All action points are complete, in hand or on the agenda</w:t>
            </w:r>
          </w:p>
        </w:tc>
        <w:tc>
          <w:tcPr>
            <w:tcW w:w="56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504184">
        <w:tc>
          <w:tcPr>
            <w:tcW w:w="710" w:type="dxa"/>
          </w:tcPr>
          <w:p w:rsidR="00105639" w:rsidRPr="00163E9C" w:rsidRDefault="00AA11F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0206" w:type="dxa"/>
          </w:tcPr>
          <w:p w:rsidR="009E0D4D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  <w:p w:rsidR="00674FCA" w:rsidRDefault="0023403A" w:rsidP="004D2917">
            <w:pPr>
              <w:pStyle w:val="NoSpacing"/>
            </w:pPr>
            <w:r w:rsidRPr="00674FCA">
              <w:t>a)</w:t>
            </w:r>
            <w:r w:rsidR="00674FCA">
              <w:t xml:space="preserve"> </w:t>
            </w:r>
            <w:r w:rsidR="00674FCA" w:rsidRPr="00674FCA">
              <w:t>Exclusive Right of Burial  reserved re Mrs M Pulker (Cremation plot 106-14 ) £50.00</w:t>
            </w:r>
          </w:p>
          <w:p w:rsidR="0023403A" w:rsidRDefault="0023403A" w:rsidP="004D2917">
            <w:pPr>
              <w:pStyle w:val="NoSpacing"/>
            </w:pPr>
            <w:r w:rsidRPr="00674FCA">
              <w:t>b) Interment of ashes re Mrs Helena Beavis Plot 109 T2 £50.00 paid</w:t>
            </w:r>
          </w:p>
          <w:p w:rsidR="00C93255" w:rsidRDefault="00C93255" w:rsidP="004D2917">
            <w:pPr>
              <w:pStyle w:val="NoSpacing"/>
            </w:pPr>
            <w:r>
              <w:t>c) Maintenance</w:t>
            </w:r>
          </w:p>
          <w:p w:rsidR="00686056" w:rsidRPr="00504184" w:rsidRDefault="00504184" w:rsidP="004D2917">
            <w:pPr>
              <w:pStyle w:val="NoSpacing"/>
            </w:pPr>
            <w:r>
              <w:t>Trees</w:t>
            </w:r>
            <w:r w:rsidR="00466041">
              <w:t xml:space="preserve"> need examining in autumn (</w:t>
            </w:r>
            <w:r w:rsidRPr="0036351A">
              <w:t xml:space="preserve">Parkfield </w:t>
            </w:r>
            <w:r w:rsidR="00466041" w:rsidRPr="0036351A">
              <w:t xml:space="preserve">asked </w:t>
            </w:r>
            <w:r w:rsidRPr="0036351A">
              <w:t>for</w:t>
            </w:r>
            <w:r>
              <w:t xml:space="preserve"> Quote),</w:t>
            </w:r>
            <w:r w:rsidR="00466041">
              <w:t xml:space="preserve"> paths and edging need attention (concrete edging), g</w:t>
            </w:r>
            <w:r>
              <w:t>raves have dipped and land needs levelling.</w:t>
            </w:r>
          </w:p>
        </w:tc>
        <w:tc>
          <w:tcPr>
            <w:tcW w:w="568" w:type="dxa"/>
          </w:tcPr>
          <w:p w:rsidR="00105639" w:rsidRDefault="00105639" w:rsidP="0001028E">
            <w:pPr>
              <w:pStyle w:val="NoSpacing"/>
            </w:pPr>
          </w:p>
          <w:p w:rsidR="00504184" w:rsidRDefault="00504184" w:rsidP="0001028E">
            <w:pPr>
              <w:pStyle w:val="NoSpacing"/>
            </w:pPr>
          </w:p>
          <w:p w:rsidR="00504184" w:rsidRDefault="00504184" w:rsidP="0001028E">
            <w:pPr>
              <w:pStyle w:val="NoSpacing"/>
            </w:pPr>
          </w:p>
          <w:p w:rsidR="00504184" w:rsidRDefault="00504184" w:rsidP="0001028E">
            <w:pPr>
              <w:pStyle w:val="NoSpacing"/>
            </w:pPr>
          </w:p>
          <w:p w:rsidR="00504184" w:rsidRPr="00105639" w:rsidRDefault="00504184" w:rsidP="0001028E">
            <w:pPr>
              <w:pStyle w:val="NoSpacing"/>
            </w:pPr>
            <w:r>
              <w:t>CA</w:t>
            </w:r>
          </w:p>
        </w:tc>
      </w:tr>
      <w:tr w:rsidR="00105639" w:rsidRPr="00105639" w:rsidTr="00504184">
        <w:tc>
          <w:tcPr>
            <w:tcW w:w="710" w:type="dxa"/>
          </w:tcPr>
          <w:p w:rsidR="00105639" w:rsidRPr="00163E9C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0206" w:type="dxa"/>
          </w:tcPr>
          <w:p w:rsidR="005C383B" w:rsidRPr="0036351A" w:rsidRDefault="00105639" w:rsidP="0001028E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address planning matters</w:t>
            </w:r>
          </w:p>
          <w:p w:rsidR="00E83D5E" w:rsidRPr="0036351A" w:rsidRDefault="00EF123E" w:rsidP="00B13ABA">
            <w:pPr>
              <w:pStyle w:val="NoSpacing"/>
            </w:pPr>
            <w:r w:rsidRPr="0036351A">
              <w:t xml:space="preserve">a) </w:t>
            </w:r>
            <w:r w:rsidR="00B13ABA" w:rsidRPr="0036351A">
              <w:t xml:space="preserve">Update on current </w:t>
            </w:r>
            <w:r w:rsidR="00FD5DF5" w:rsidRPr="0036351A">
              <w:t>developments</w:t>
            </w:r>
          </w:p>
          <w:p w:rsidR="00686056" w:rsidRPr="0036351A" w:rsidRDefault="00686056" w:rsidP="00B13ABA">
            <w:pPr>
              <w:pStyle w:val="NoSpacing"/>
            </w:pPr>
            <w:r w:rsidRPr="0036351A">
              <w:t>16 house development (Major’s Road)</w:t>
            </w:r>
            <w:r w:rsidR="007322C1" w:rsidRPr="0036351A">
              <w:t xml:space="preserve"> – surface w</w:t>
            </w:r>
            <w:r w:rsidR="00DE47B7" w:rsidRPr="0036351A">
              <w:t>ater drainage still to be determined</w:t>
            </w:r>
            <w:r w:rsidR="007322C1" w:rsidRPr="0036351A">
              <w:t>.</w:t>
            </w:r>
            <w:r w:rsidR="00012E4B" w:rsidRPr="0036351A">
              <w:t xml:space="preserve"> Signed S106 documen</w:t>
            </w:r>
            <w:r w:rsidR="00795CE6" w:rsidRPr="0036351A">
              <w:t>t link now available</w:t>
            </w:r>
            <w:r w:rsidR="00012E4B" w:rsidRPr="0036351A">
              <w:t xml:space="preserve">. Construction traffic management plan indicates no HGVs through Watchfield Village, no deliveries before 0900 or after 1530. No construction on Sundays or Bank Holidays. </w:t>
            </w:r>
            <w:r w:rsidR="007F2B72" w:rsidRPr="0036351A">
              <w:t>Cllr SN has</w:t>
            </w:r>
            <w:r w:rsidR="00012E4B" w:rsidRPr="0036351A">
              <w:t xml:space="preserve"> asked for Travel pack to be amended to remove reference to 65 bus service. </w:t>
            </w:r>
          </w:p>
          <w:p w:rsidR="00012E4B" w:rsidRPr="0036351A" w:rsidRDefault="00012E4B" w:rsidP="00B13ABA">
            <w:pPr>
              <w:pStyle w:val="NoSpacing"/>
            </w:pPr>
            <w:r w:rsidRPr="0036351A">
              <w:t>Cowan’s sign ordered</w:t>
            </w:r>
            <w:r w:rsidR="00795CE6" w:rsidRPr="0036351A">
              <w:t xml:space="preserve"> for construction traffic no left turn.</w:t>
            </w:r>
          </w:p>
          <w:p w:rsidR="00012E4B" w:rsidRPr="0036351A" w:rsidRDefault="00012E4B" w:rsidP="00B13ABA">
            <w:pPr>
              <w:pStyle w:val="NoSpacing"/>
            </w:pPr>
            <w:r w:rsidRPr="0036351A">
              <w:t xml:space="preserve">Knapp’s – have contacted </w:t>
            </w:r>
            <w:r w:rsidR="00DE47B7" w:rsidRPr="0036351A">
              <w:t xml:space="preserve">Planning and Highways </w:t>
            </w:r>
            <w:r w:rsidRPr="0036351A">
              <w:t>again re road conditions</w:t>
            </w:r>
            <w:r w:rsidR="005F612F" w:rsidRPr="0036351A">
              <w:t xml:space="preserve"> with photographic recor</w:t>
            </w:r>
            <w:r w:rsidR="00DE47B7" w:rsidRPr="0036351A">
              <w:t xml:space="preserve">d, </w:t>
            </w:r>
            <w:r w:rsidR="007F2B72" w:rsidRPr="0036351A">
              <w:t xml:space="preserve">Cllr </w:t>
            </w:r>
            <w:r w:rsidR="005F612F" w:rsidRPr="0036351A">
              <w:t>SN to contact Tom Crowe, enforcement officer.</w:t>
            </w:r>
          </w:p>
          <w:p w:rsidR="00BE57EB" w:rsidRPr="0036351A" w:rsidRDefault="00BE57EB" w:rsidP="005F612F">
            <w:pPr>
              <w:pStyle w:val="NoSpacing"/>
            </w:pPr>
            <w:r w:rsidRPr="0036351A">
              <w:t>S106 – summary and meeting with officer</w:t>
            </w:r>
            <w:r w:rsidR="004255A0" w:rsidRPr="0036351A">
              <w:t>. Clerk to arrange</w:t>
            </w:r>
          </w:p>
        </w:tc>
        <w:tc>
          <w:tcPr>
            <w:tcW w:w="568" w:type="dxa"/>
          </w:tcPr>
          <w:p w:rsidR="00105639" w:rsidRDefault="00105639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</w:p>
          <w:p w:rsidR="005F612F" w:rsidRDefault="005F612F" w:rsidP="0001028E">
            <w:pPr>
              <w:pStyle w:val="NoSpacing"/>
            </w:pPr>
            <w:r>
              <w:t>SN</w:t>
            </w:r>
          </w:p>
          <w:p w:rsidR="004255A0" w:rsidRPr="00105639" w:rsidRDefault="004255A0" w:rsidP="0001028E">
            <w:pPr>
              <w:pStyle w:val="NoSpacing"/>
            </w:pPr>
            <w:r w:rsidRPr="0036351A">
              <w:t>CA</w:t>
            </w:r>
          </w:p>
        </w:tc>
      </w:tr>
      <w:tr w:rsidR="008C7608" w:rsidRPr="00105639" w:rsidTr="00504184">
        <w:tc>
          <w:tcPr>
            <w:tcW w:w="710" w:type="dxa"/>
          </w:tcPr>
          <w:p w:rsidR="008C7608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 w:rsidR="0005067B">
              <w:rPr>
                <w:b/>
              </w:rPr>
              <w:t>5</w:t>
            </w:r>
          </w:p>
        </w:tc>
        <w:tc>
          <w:tcPr>
            <w:tcW w:w="10206" w:type="dxa"/>
          </w:tcPr>
          <w:p w:rsidR="008C7608" w:rsidRPr="0036351A" w:rsidRDefault="008C7608" w:rsidP="00BF344F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 xml:space="preserve">To </w:t>
            </w:r>
            <w:r w:rsidR="0023403A" w:rsidRPr="0036351A">
              <w:rPr>
                <w:b/>
              </w:rPr>
              <w:t>agree the use of NEST as the Coun</w:t>
            </w:r>
            <w:r w:rsidR="00972121" w:rsidRPr="0036351A">
              <w:rPr>
                <w:b/>
              </w:rPr>
              <w:t>cil's work-based pension scheme</w:t>
            </w:r>
          </w:p>
          <w:p w:rsidR="00012E4B" w:rsidRPr="0036351A" w:rsidRDefault="00012E4B" w:rsidP="00BF344F">
            <w:pPr>
              <w:pStyle w:val="NoSpacing"/>
            </w:pPr>
            <w:r w:rsidRPr="0036351A">
              <w:t>Used by other councils. No set up or ongoing administrati</w:t>
            </w:r>
            <w:r w:rsidR="00C755E2" w:rsidRPr="0036351A">
              <w:t>on charges. Put on May agenda to agree</w:t>
            </w:r>
            <w:r w:rsidRPr="0036351A">
              <w:t xml:space="preserve"> </w:t>
            </w:r>
            <w:r w:rsidR="00C755E2" w:rsidRPr="0036351A">
              <w:t>final details</w:t>
            </w:r>
          </w:p>
          <w:p w:rsidR="00012E4B" w:rsidRPr="0036351A" w:rsidRDefault="00012E4B" w:rsidP="00BF344F">
            <w:pPr>
              <w:pStyle w:val="NoSpacing"/>
            </w:pPr>
            <w:r w:rsidRPr="0036351A">
              <w:t xml:space="preserve">Proposed:   </w:t>
            </w:r>
            <w:r w:rsidR="006A55B9" w:rsidRPr="0036351A">
              <w:t>Cllr RH</w:t>
            </w:r>
            <w:r w:rsidRPr="0036351A">
              <w:t xml:space="preserve">               Seconded:       </w:t>
            </w:r>
            <w:r w:rsidR="006A55B9" w:rsidRPr="0036351A">
              <w:t xml:space="preserve">Cllr NB     </w:t>
            </w:r>
            <w:r w:rsidRPr="0036351A">
              <w:t xml:space="preserve">                           Agreed:</w:t>
            </w:r>
            <w:r w:rsidR="006A55B9" w:rsidRPr="0036351A">
              <w:t xml:space="preserve"> All</w:t>
            </w:r>
          </w:p>
        </w:tc>
        <w:tc>
          <w:tcPr>
            <w:tcW w:w="568" w:type="dxa"/>
          </w:tcPr>
          <w:p w:rsidR="008C7608" w:rsidRDefault="008C7608" w:rsidP="0001028E">
            <w:pPr>
              <w:pStyle w:val="NoSpacing"/>
            </w:pPr>
          </w:p>
          <w:p w:rsidR="006A55B9" w:rsidRPr="00105639" w:rsidRDefault="006A55B9" w:rsidP="0001028E">
            <w:pPr>
              <w:pStyle w:val="NoSpacing"/>
            </w:pPr>
            <w:r>
              <w:t>CA</w:t>
            </w:r>
          </w:p>
        </w:tc>
      </w:tr>
      <w:tr w:rsidR="00BF344F" w:rsidRPr="00105639" w:rsidTr="00504184">
        <w:tc>
          <w:tcPr>
            <w:tcW w:w="710" w:type="dxa"/>
          </w:tcPr>
          <w:p w:rsidR="00BF344F" w:rsidRDefault="00AA11F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 w:rsidR="0005067B">
              <w:rPr>
                <w:b/>
              </w:rPr>
              <w:t>6</w:t>
            </w:r>
          </w:p>
        </w:tc>
        <w:tc>
          <w:tcPr>
            <w:tcW w:w="10206" w:type="dxa"/>
          </w:tcPr>
          <w:p w:rsidR="00BF344F" w:rsidRPr="0036351A" w:rsidRDefault="00BF344F" w:rsidP="0023403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 xml:space="preserve">To agree </w:t>
            </w:r>
            <w:r w:rsidR="0023403A" w:rsidRPr="0036351A">
              <w:rPr>
                <w:b/>
              </w:rPr>
              <w:t xml:space="preserve">comment on Public Sector Reorganisation  </w:t>
            </w:r>
          </w:p>
          <w:p w:rsidR="00455328" w:rsidRPr="0036351A" w:rsidRDefault="00BE57EB" w:rsidP="0023403A">
            <w:pPr>
              <w:pStyle w:val="NoSpacing"/>
            </w:pPr>
            <w:r w:rsidRPr="0036351A">
              <w:t>Differing views of OCC and Vale regarding reorganisation. Sug</w:t>
            </w:r>
            <w:r w:rsidR="006A55B9" w:rsidRPr="0036351A">
              <w:t>gest comment to both regarding</w:t>
            </w:r>
            <w:r w:rsidR="00C755E2" w:rsidRPr="0036351A">
              <w:t xml:space="preserve"> concerns about</w:t>
            </w:r>
            <w:r w:rsidRPr="0036351A">
              <w:t xml:space="preserve"> ‘devolving’ responsibilities to voluntary organisations and small parish councils.</w:t>
            </w:r>
            <w:r w:rsidR="00C755E2" w:rsidRPr="0036351A">
              <w:t xml:space="preserve"> Consultations s</w:t>
            </w:r>
            <w:r w:rsidR="000670E4" w:rsidRPr="0036351A">
              <w:t xml:space="preserve">hould be </w:t>
            </w:r>
            <w:r w:rsidR="00C755E2" w:rsidRPr="0036351A">
              <w:t xml:space="preserve">at </w:t>
            </w:r>
            <w:r w:rsidR="000670E4" w:rsidRPr="0036351A">
              <w:t>open public mee</w:t>
            </w:r>
            <w:r w:rsidR="00C755E2" w:rsidRPr="0036351A">
              <w:t xml:space="preserve">tings about changes </w:t>
            </w:r>
            <w:r w:rsidR="000670E4" w:rsidRPr="0036351A">
              <w:t>not just an online consultation.</w:t>
            </w:r>
            <w:r w:rsidR="007F2B72" w:rsidRPr="0036351A">
              <w:t xml:space="preserve"> </w:t>
            </w:r>
          </w:p>
          <w:p w:rsidR="00BE57EB" w:rsidRPr="0036351A" w:rsidRDefault="00BE57EB" w:rsidP="00F02F9C">
            <w:pPr>
              <w:pStyle w:val="NoSpacing"/>
            </w:pPr>
            <w:r w:rsidRPr="0036351A">
              <w:t xml:space="preserve">Proposed:  </w:t>
            </w:r>
            <w:r w:rsidR="00F02F9C" w:rsidRPr="0036351A">
              <w:t>Cllr RH</w:t>
            </w:r>
            <w:r w:rsidRPr="0036351A">
              <w:t xml:space="preserve">                Seconded:      </w:t>
            </w:r>
            <w:r w:rsidR="00F02F9C" w:rsidRPr="0036351A">
              <w:t xml:space="preserve">Cllr AR       </w:t>
            </w:r>
            <w:r w:rsidRPr="0036351A">
              <w:t xml:space="preserve">                          Agreed:</w:t>
            </w:r>
            <w:r w:rsidR="00F02F9C" w:rsidRPr="0036351A">
              <w:t xml:space="preserve"> A</w:t>
            </w:r>
            <w:r w:rsidR="006A55B9" w:rsidRPr="0036351A">
              <w:t>ll</w:t>
            </w:r>
          </w:p>
        </w:tc>
        <w:tc>
          <w:tcPr>
            <w:tcW w:w="568" w:type="dxa"/>
          </w:tcPr>
          <w:p w:rsidR="00BF344F" w:rsidRDefault="00BF344F" w:rsidP="0001028E">
            <w:pPr>
              <w:pStyle w:val="NoSpacing"/>
            </w:pPr>
          </w:p>
          <w:p w:rsidR="00C755E2" w:rsidRDefault="00C755E2" w:rsidP="0001028E">
            <w:pPr>
              <w:pStyle w:val="NoSpacing"/>
            </w:pPr>
          </w:p>
          <w:p w:rsidR="00C755E2" w:rsidRDefault="00C755E2" w:rsidP="0001028E">
            <w:pPr>
              <w:pStyle w:val="NoSpacing"/>
            </w:pPr>
          </w:p>
          <w:p w:rsidR="00C755E2" w:rsidRPr="00105639" w:rsidRDefault="00C755E2" w:rsidP="0001028E">
            <w:pPr>
              <w:pStyle w:val="NoSpacing"/>
            </w:pPr>
            <w:r>
              <w:t>SN</w:t>
            </w:r>
          </w:p>
        </w:tc>
      </w:tr>
      <w:tr w:rsidR="00DA102B" w:rsidRPr="00105639" w:rsidTr="00504184">
        <w:tc>
          <w:tcPr>
            <w:tcW w:w="710" w:type="dxa"/>
          </w:tcPr>
          <w:p w:rsidR="00DA102B" w:rsidRDefault="00DA102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0206" w:type="dxa"/>
          </w:tcPr>
          <w:p w:rsidR="00BE57EB" w:rsidRPr="0036351A" w:rsidRDefault="00DA102B" w:rsidP="0023403A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agree Community First Oxf</w:t>
            </w:r>
            <w:r w:rsidR="0021343E" w:rsidRPr="0036351A">
              <w:rPr>
                <w:b/>
              </w:rPr>
              <w:t xml:space="preserve">ordshire </w:t>
            </w:r>
            <w:r w:rsidRPr="0036351A">
              <w:rPr>
                <w:b/>
              </w:rPr>
              <w:t>membership</w:t>
            </w:r>
            <w:r w:rsidR="00C755E2" w:rsidRPr="0036351A">
              <w:rPr>
                <w:b/>
              </w:rPr>
              <w:t xml:space="preserve"> </w:t>
            </w:r>
            <w:r w:rsidR="00F02F9C" w:rsidRPr="0036351A">
              <w:t>Cost-</w:t>
            </w:r>
            <w:r w:rsidR="00264B56" w:rsidRPr="0036351A">
              <w:t xml:space="preserve"> £65 pa for up to 5000 residents</w:t>
            </w:r>
          </w:p>
          <w:p w:rsidR="00BE57EB" w:rsidRPr="0036351A" w:rsidRDefault="00BE57EB" w:rsidP="006A55B9">
            <w:pPr>
              <w:pStyle w:val="NoSpacing"/>
            </w:pPr>
            <w:r w:rsidRPr="0036351A">
              <w:t xml:space="preserve">Proposed:    </w:t>
            </w:r>
            <w:r w:rsidR="006A55B9" w:rsidRPr="0036351A">
              <w:t>Cllr RH</w:t>
            </w:r>
            <w:r w:rsidRPr="0036351A">
              <w:t xml:space="preserve">              Seconded:    </w:t>
            </w:r>
            <w:r w:rsidR="006A55B9" w:rsidRPr="0036351A">
              <w:t xml:space="preserve">Cllr AS        </w:t>
            </w:r>
            <w:r w:rsidRPr="0036351A">
              <w:t xml:space="preserve">                         Agreed:</w:t>
            </w:r>
            <w:r w:rsidR="006A55B9" w:rsidRPr="0036351A">
              <w:t xml:space="preserve"> All</w:t>
            </w:r>
          </w:p>
        </w:tc>
        <w:tc>
          <w:tcPr>
            <w:tcW w:w="568" w:type="dxa"/>
          </w:tcPr>
          <w:p w:rsidR="00DA102B" w:rsidRPr="00105639" w:rsidRDefault="007F2B72" w:rsidP="0001028E">
            <w:pPr>
              <w:pStyle w:val="NoSpacing"/>
            </w:pPr>
            <w:r>
              <w:t>CA</w:t>
            </w:r>
          </w:p>
        </w:tc>
      </w:tr>
      <w:tr w:rsidR="00DA102B" w:rsidRPr="00105639" w:rsidTr="00504184">
        <w:tc>
          <w:tcPr>
            <w:tcW w:w="710" w:type="dxa"/>
          </w:tcPr>
          <w:p w:rsidR="00DA102B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0206" w:type="dxa"/>
          </w:tcPr>
          <w:p w:rsidR="00DA102B" w:rsidRPr="0036351A" w:rsidRDefault="00DA102B" w:rsidP="00C93255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 xml:space="preserve">To agree where to donate </w:t>
            </w:r>
            <w:r w:rsidR="00C93255" w:rsidRPr="0036351A">
              <w:rPr>
                <w:b/>
              </w:rPr>
              <w:t xml:space="preserve">Co-Op vouchers from </w:t>
            </w:r>
            <w:r w:rsidRPr="0036351A">
              <w:rPr>
                <w:b/>
              </w:rPr>
              <w:t xml:space="preserve">SWELL </w:t>
            </w:r>
            <w:r w:rsidR="00C93255" w:rsidRPr="0036351A">
              <w:rPr>
                <w:b/>
              </w:rPr>
              <w:t>savings</w:t>
            </w:r>
          </w:p>
          <w:p w:rsidR="00264B56" w:rsidRPr="0036351A" w:rsidRDefault="00C755E2" w:rsidP="00C93255">
            <w:pPr>
              <w:pStyle w:val="NoSpacing"/>
            </w:pPr>
            <w:r w:rsidRPr="0036351A">
              <w:t xml:space="preserve">Have £37 of vouchers so far. </w:t>
            </w:r>
            <w:r w:rsidR="006A55B9" w:rsidRPr="0036351A">
              <w:t>Council will bank the vouchers</w:t>
            </w:r>
            <w:r w:rsidRPr="0036351A">
              <w:t xml:space="preserve"> for later decision </w:t>
            </w:r>
          </w:p>
        </w:tc>
        <w:tc>
          <w:tcPr>
            <w:tcW w:w="568" w:type="dxa"/>
          </w:tcPr>
          <w:p w:rsidR="00DA102B" w:rsidRPr="00105639" w:rsidRDefault="00DA102B" w:rsidP="0001028E">
            <w:pPr>
              <w:pStyle w:val="NoSpacing"/>
            </w:pPr>
          </w:p>
        </w:tc>
      </w:tr>
      <w:tr w:rsidR="00C93255" w:rsidRPr="00105639" w:rsidTr="00504184">
        <w:tc>
          <w:tcPr>
            <w:tcW w:w="710" w:type="dxa"/>
          </w:tcPr>
          <w:p w:rsidR="00C93255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0206" w:type="dxa"/>
          </w:tcPr>
          <w:p w:rsidR="00C93255" w:rsidRPr="0036351A" w:rsidRDefault="00C93255" w:rsidP="00C93255">
            <w:pPr>
              <w:pStyle w:val="NoSpacing"/>
              <w:rPr>
                <w:b/>
              </w:rPr>
            </w:pPr>
            <w:r w:rsidRPr="0036351A">
              <w:rPr>
                <w:b/>
              </w:rPr>
              <w:t>To agree Queens 90</w:t>
            </w:r>
            <w:r w:rsidRPr="0036351A">
              <w:rPr>
                <w:b/>
                <w:vertAlign w:val="superscript"/>
              </w:rPr>
              <w:t>th</w:t>
            </w:r>
            <w:r w:rsidRPr="0036351A">
              <w:rPr>
                <w:b/>
              </w:rPr>
              <w:t xml:space="preserve"> Birthday Celebrations </w:t>
            </w:r>
          </w:p>
          <w:p w:rsidR="000670E4" w:rsidRPr="0036351A" w:rsidRDefault="009E7614" w:rsidP="00C93255">
            <w:pPr>
              <w:pStyle w:val="NoSpacing"/>
            </w:pPr>
            <w:r w:rsidRPr="0036351A">
              <w:t>Grant available for event (up to £115) from Vale</w:t>
            </w:r>
            <w:r w:rsidR="006A55B9" w:rsidRPr="0036351A">
              <w:t xml:space="preserve">. </w:t>
            </w:r>
            <w:r w:rsidR="0026284A" w:rsidRPr="0036351A">
              <w:t xml:space="preserve">Break down costs - </w:t>
            </w:r>
            <w:r w:rsidR="006A55B9" w:rsidRPr="0036351A">
              <w:t>Bunting,</w:t>
            </w:r>
            <w:r w:rsidR="0026284A" w:rsidRPr="0036351A">
              <w:t xml:space="preserve"> cake, etc</w:t>
            </w:r>
            <w:r w:rsidR="004A0187" w:rsidRPr="0036351A">
              <w:t>.</w:t>
            </w:r>
            <w:r w:rsidR="006A55B9" w:rsidRPr="0036351A">
              <w:t xml:space="preserve"> </w:t>
            </w:r>
          </w:p>
          <w:p w:rsidR="000670E4" w:rsidRPr="0036351A" w:rsidRDefault="0026284A" w:rsidP="00C93255">
            <w:pPr>
              <w:pStyle w:val="NoSpacing"/>
            </w:pPr>
            <w:r w:rsidRPr="0036351A">
              <w:t>Guess the weight of the cake (</w:t>
            </w:r>
            <w:r w:rsidR="00C755E2" w:rsidRPr="0036351A">
              <w:t xml:space="preserve">made by SN </w:t>
            </w:r>
            <w:r w:rsidRPr="0036351A">
              <w:t>staffed by CP).</w:t>
            </w:r>
          </w:p>
          <w:p w:rsidR="0026284A" w:rsidRPr="0036351A" w:rsidRDefault="0026284A" w:rsidP="00002C70">
            <w:pPr>
              <w:pStyle w:val="NoSpacing"/>
              <w:tabs>
                <w:tab w:val="left" w:pos="7500"/>
              </w:tabs>
              <w:rPr>
                <w:b/>
              </w:rPr>
            </w:pPr>
            <w:r w:rsidRPr="0036351A">
              <w:lastRenderedPageBreak/>
              <w:t xml:space="preserve">Village </w:t>
            </w:r>
            <w:r w:rsidR="004A0187" w:rsidRPr="0036351A">
              <w:t xml:space="preserve">Hall </w:t>
            </w:r>
            <w:r w:rsidRPr="0036351A">
              <w:t>Tea party 18</w:t>
            </w:r>
            <w:r w:rsidRPr="0036351A">
              <w:rPr>
                <w:vertAlign w:val="superscript"/>
              </w:rPr>
              <w:t>th</w:t>
            </w:r>
            <w:r w:rsidR="00C755E2" w:rsidRPr="0036351A">
              <w:t xml:space="preserve"> June with grant from Parish Council</w:t>
            </w:r>
            <w:r w:rsidR="00002C70" w:rsidRPr="0036351A">
              <w:tab/>
            </w:r>
          </w:p>
          <w:p w:rsidR="000670E4" w:rsidRPr="0036351A" w:rsidRDefault="000670E4" w:rsidP="00C93255">
            <w:pPr>
              <w:pStyle w:val="NoSpacing"/>
              <w:rPr>
                <w:b/>
              </w:rPr>
            </w:pPr>
            <w:r w:rsidRPr="0036351A">
              <w:t xml:space="preserve">Proposed:   </w:t>
            </w:r>
            <w:r w:rsidR="0026284A" w:rsidRPr="0036351A">
              <w:t>Cllr RH</w:t>
            </w:r>
            <w:r w:rsidRPr="0036351A">
              <w:t xml:space="preserve">               Seconded:     </w:t>
            </w:r>
            <w:r w:rsidR="0026284A" w:rsidRPr="0036351A">
              <w:t>Cllr CP</w:t>
            </w:r>
            <w:r w:rsidR="004A0187" w:rsidRPr="0036351A">
              <w:t xml:space="preserve">      </w:t>
            </w:r>
            <w:r w:rsidRPr="0036351A">
              <w:t xml:space="preserve">                         Agreed:</w:t>
            </w:r>
            <w:r w:rsidR="0026284A" w:rsidRPr="0036351A">
              <w:t xml:space="preserve"> ALL</w:t>
            </w:r>
          </w:p>
        </w:tc>
        <w:tc>
          <w:tcPr>
            <w:tcW w:w="568" w:type="dxa"/>
          </w:tcPr>
          <w:p w:rsidR="00C93255" w:rsidRDefault="00C93255" w:rsidP="0001028E">
            <w:pPr>
              <w:pStyle w:val="NoSpacing"/>
            </w:pPr>
          </w:p>
          <w:p w:rsidR="0026284A" w:rsidRDefault="0026284A" w:rsidP="0001028E">
            <w:pPr>
              <w:pStyle w:val="NoSpacing"/>
            </w:pPr>
            <w:r>
              <w:t>CA</w:t>
            </w:r>
          </w:p>
          <w:p w:rsidR="00C755E2" w:rsidRDefault="00C755E2" w:rsidP="0001028E">
            <w:pPr>
              <w:pStyle w:val="NoSpacing"/>
            </w:pPr>
            <w:r>
              <w:t>CP</w:t>
            </w:r>
          </w:p>
          <w:p w:rsidR="00C755E2" w:rsidRPr="00105639" w:rsidRDefault="00C755E2" w:rsidP="0001028E">
            <w:pPr>
              <w:pStyle w:val="NoSpacing"/>
            </w:pPr>
            <w:r>
              <w:lastRenderedPageBreak/>
              <w:t>SN</w:t>
            </w:r>
          </w:p>
        </w:tc>
      </w:tr>
      <w:tr w:rsidR="00765AA8" w:rsidRPr="00105639" w:rsidTr="00504184">
        <w:tc>
          <w:tcPr>
            <w:tcW w:w="710" w:type="dxa"/>
          </w:tcPr>
          <w:p w:rsidR="00765AA8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240</w:t>
            </w:r>
          </w:p>
        </w:tc>
        <w:tc>
          <w:tcPr>
            <w:tcW w:w="10206" w:type="dxa"/>
          </w:tcPr>
          <w:p w:rsidR="00765AA8" w:rsidRDefault="00765AA8" w:rsidP="00C93255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</w:t>
            </w:r>
          </w:p>
          <w:p w:rsidR="009E7614" w:rsidRPr="0026284A" w:rsidRDefault="0026284A" w:rsidP="0026284A">
            <w:pPr>
              <w:pStyle w:val="NoSpacing"/>
            </w:pPr>
            <w:r w:rsidRPr="0026284A">
              <w:t>To be agreed in May Agenda. Finance Cllrs to look through quote</w:t>
            </w:r>
            <w:r w:rsidR="0036351A">
              <w:t>s provided and meet with broker.</w:t>
            </w:r>
            <w:bookmarkStart w:id="0" w:name="_GoBack"/>
            <w:bookmarkEnd w:id="0"/>
          </w:p>
        </w:tc>
        <w:tc>
          <w:tcPr>
            <w:tcW w:w="568" w:type="dxa"/>
          </w:tcPr>
          <w:p w:rsidR="00765AA8" w:rsidRDefault="0026284A" w:rsidP="0001028E">
            <w:pPr>
              <w:pStyle w:val="NoSpacing"/>
            </w:pPr>
            <w:r>
              <w:t>CA</w:t>
            </w:r>
          </w:p>
          <w:p w:rsidR="00C755E2" w:rsidRDefault="00C755E2" w:rsidP="0001028E">
            <w:pPr>
              <w:pStyle w:val="NoSpacing"/>
            </w:pPr>
            <w:r>
              <w:t>CP</w:t>
            </w:r>
          </w:p>
          <w:p w:rsidR="00C755E2" w:rsidRPr="00105639" w:rsidRDefault="00C755E2" w:rsidP="0001028E">
            <w:pPr>
              <w:pStyle w:val="NoSpacing"/>
            </w:pPr>
            <w:r>
              <w:t>RH</w:t>
            </w:r>
          </w:p>
        </w:tc>
      </w:tr>
      <w:tr w:rsidR="00BF344F" w:rsidRPr="00105639" w:rsidTr="00504184">
        <w:tc>
          <w:tcPr>
            <w:tcW w:w="710" w:type="dxa"/>
          </w:tcPr>
          <w:p w:rsidR="00BF344F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0206" w:type="dxa"/>
          </w:tcPr>
          <w:p w:rsidR="00BF344F" w:rsidRDefault="0023403A" w:rsidP="0023403A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BB2721">
              <w:rPr>
                <w:b/>
              </w:rPr>
              <w:t xml:space="preserve">iscuss Bus Service Proposal </w:t>
            </w:r>
          </w:p>
          <w:p w:rsidR="00B969BA" w:rsidRDefault="007F2B72" w:rsidP="0023403A">
            <w:pPr>
              <w:pStyle w:val="NoSpacing"/>
            </w:pPr>
            <w:r>
              <w:t>Clerk to contact</w:t>
            </w:r>
            <w:r w:rsidR="0026284A">
              <w:t xml:space="preserve"> asking for more costings before council decide.</w:t>
            </w:r>
          </w:p>
          <w:p w:rsidR="00B969BA" w:rsidRPr="009E7614" w:rsidRDefault="00B969BA" w:rsidP="0023403A">
            <w:pPr>
              <w:pStyle w:val="NoSpacing"/>
            </w:pPr>
            <w:r>
              <w:t xml:space="preserve">Proposed:   </w:t>
            </w:r>
            <w:r w:rsidR="004A0187">
              <w:t>Cllr NB</w:t>
            </w:r>
            <w:r>
              <w:t xml:space="preserve">               Seconded:  </w:t>
            </w:r>
            <w:r w:rsidR="004A0187">
              <w:t xml:space="preserve">Cllr AS           </w:t>
            </w:r>
            <w:r>
              <w:t xml:space="preserve">                          Agreed:</w:t>
            </w:r>
            <w:r w:rsidR="004A0187">
              <w:t xml:space="preserve"> All</w:t>
            </w:r>
          </w:p>
        </w:tc>
        <w:tc>
          <w:tcPr>
            <w:tcW w:w="568" w:type="dxa"/>
          </w:tcPr>
          <w:p w:rsidR="0026284A" w:rsidRDefault="0026284A" w:rsidP="0001028E">
            <w:pPr>
              <w:pStyle w:val="NoSpacing"/>
            </w:pPr>
          </w:p>
          <w:p w:rsidR="0026284A" w:rsidRPr="00105639" w:rsidRDefault="0026284A" w:rsidP="0001028E">
            <w:pPr>
              <w:pStyle w:val="NoSpacing"/>
            </w:pPr>
            <w:r>
              <w:t>CA</w:t>
            </w:r>
          </w:p>
        </w:tc>
      </w:tr>
      <w:tr w:rsidR="00BF344F" w:rsidRPr="00105639" w:rsidTr="00504184">
        <w:tc>
          <w:tcPr>
            <w:tcW w:w="710" w:type="dxa"/>
          </w:tcPr>
          <w:p w:rsidR="00BF344F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0206" w:type="dxa"/>
          </w:tcPr>
          <w:p w:rsidR="00D07F5B" w:rsidRPr="00C755E2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23403A" w:rsidRPr="0023403A">
              <w:rPr>
                <w:b/>
              </w:rPr>
              <w:t>Bringing Ultrafast Broa</w:t>
            </w:r>
            <w:r w:rsidR="0023403A">
              <w:rPr>
                <w:b/>
              </w:rPr>
              <w:t>dband to Watch</w:t>
            </w:r>
            <w:r w:rsidR="0023403A" w:rsidRPr="0023403A">
              <w:rPr>
                <w:b/>
              </w:rPr>
              <w:t>field</w:t>
            </w:r>
            <w:r w:rsidR="00C755E2">
              <w:rPr>
                <w:b/>
              </w:rPr>
              <w:t xml:space="preserve"> </w:t>
            </w:r>
            <w:r w:rsidR="004A0187" w:rsidRPr="0036351A">
              <w:t>Council have decided</w:t>
            </w:r>
            <w:r w:rsidR="00C755E2" w:rsidRPr="0036351A">
              <w:t xml:space="preserve"> not to participate in campaign</w:t>
            </w:r>
          </w:p>
        </w:tc>
        <w:tc>
          <w:tcPr>
            <w:tcW w:w="568" w:type="dxa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23403A" w:rsidRPr="00105639" w:rsidTr="00504184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0206" w:type="dxa"/>
          </w:tcPr>
          <w:p w:rsidR="0023403A" w:rsidRPr="00E01F03" w:rsidRDefault="0023403A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644"/>
            </w:tblGrid>
            <w:tr w:rsidR="0023403A" w:rsidRPr="00E01F03" w:rsidTr="00C8161F">
              <w:tc>
                <w:tcPr>
                  <w:tcW w:w="32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644" w:type="dxa"/>
                </w:tcPr>
                <w:p w:rsidR="0023403A" w:rsidRPr="00E01F03" w:rsidRDefault="0023403A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23403A" w:rsidRPr="00E01F03" w:rsidTr="00C8161F">
              <w:trPr>
                <w:trHeight w:val="115"/>
              </w:trPr>
              <w:tc>
                <w:tcPr>
                  <w:tcW w:w="322" w:type="dxa"/>
                </w:tcPr>
                <w:p w:rsidR="0023403A" w:rsidRDefault="0023403A" w:rsidP="006B6FB4">
                  <w:pPr>
                    <w:pStyle w:val="NoSpacing"/>
                  </w:pPr>
                  <w:r>
                    <w:t>a</w:t>
                  </w:r>
                </w:p>
              </w:tc>
              <w:tc>
                <w:tcPr>
                  <w:tcW w:w="1150" w:type="dxa"/>
                </w:tcPr>
                <w:p w:rsidR="0023403A" w:rsidRPr="00E01F03" w:rsidRDefault="00765AA8" w:rsidP="006B6FB4">
                  <w:pPr>
                    <w:pStyle w:val="NoSpacing"/>
                  </w:pPr>
                  <w:r>
                    <w:t>S.</w:t>
                  </w:r>
                  <w:r w:rsidR="00B107F8">
                    <w:t xml:space="preserve"> </w:t>
                  </w:r>
                  <w:r>
                    <w:t>Nodder</w:t>
                  </w:r>
                </w:p>
              </w:tc>
              <w:tc>
                <w:tcPr>
                  <w:tcW w:w="992" w:type="dxa"/>
                </w:tcPr>
                <w:p w:rsidR="0023403A" w:rsidRDefault="002D1144" w:rsidP="00783A3D">
                  <w:pPr>
                    <w:pStyle w:val="NoSpacing"/>
                  </w:pPr>
                  <w:r>
                    <w:t>£65</w:t>
                  </w:r>
                  <w:r w:rsidR="00076A42">
                    <w:t>.00</w:t>
                  </w:r>
                </w:p>
              </w:tc>
              <w:tc>
                <w:tcPr>
                  <w:tcW w:w="992" w:type="dxa"/>
                </w:tcPr>
                <w:p w:rsidR="0023403A" w:rsidRDefault="00076A42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3403A" w:rsidRDefault="00076A42" w:rsidP="006B6FB4">
                  <w:pPr>
                    <w:pStyle w:val="NoSpacing"/>
                  </w:pPr>
                  <w:r>
                    <w:t>£78.00</w:t>
                  </w:r>
                </w:p>
              </w:tc>
              <w:tc>
                <w:tcPr>
                  <w:tcW w:w="5644" w:type="dxa"/>
                </w:tcPr>
                <w:p w:rsidR="0023403A" w:rsidRDefault="00765AA8" w:rsidP="006B6FB4">
                  <w:pPr>
                    <w:pStyle w:val="NoSpacing"/>
                  </w:pPr>
                  <w:r>
                    <w:t>Employment training and costs</w:t>
                  </w:r>
                </w:p>
                <w:p w:rsidR="002070C6" w:rsidRDefault="002070C6" w:rsidP="006B6FB4">
                  <w:pPr>
                    <w:pStyle w:val="NoSpacing"/>
                  </w:pPr>
                  <w:r>
                    <w:t>Proposed:</w:t>
                  </w:r>
                  <w:r w:rsidR="00B107F8">
                    <w:t xml:space="preserve"> Cllr</w:t>
                  </w:r>
                  <w:r>
                    <w:t xml:space="preserve"> </w:t>
                  </w:r>
                  <w:r w:rsidR="00B107F8">
                    <w:t>RH</w:t>
                  </w:r>
                  <w:r>
                    <w:t xml:space="preserve">                 Seconded:    </w:t>
                  </w:r>
                  <w:r w:rsidR="007F2B72">
                    <w:t>Cllr CP</w:t>
                  </w:r>
                  <w:r>
                    <w:t xml:space="preserve">         Abstained:  </w:t>
                  </w:r>
                  <w:r w:rsidR="007F2B72">
                    <w:t>Cllr SN</w:t>
                  </w:r>
                  <w:r>
                    <w:t xml:space="preserve">                        Agreed:</w:t>
                  </w:r>
                  <w:r w:rsidR="007F2B72">
                    <w:t xml:space="preserve"> A</w:t>
                  </w:r>
                  <w:r w:rsidR="004A0187">
                    <w:t>ll</w:t>
                  </w:r>
                </w:p>
              </w:tc>
            </w:tr>
            <w:tr w:rsidR="0023403A" w:rsidRPr="00E01F03" w:rsidTr="00C8161F">
              <w:trPr>
                <w:trHeight w:val="115"/>
              </w:trPr>
              <w:tc>
                <w:tcPr>
                  <w:tcW w:w="322" w:type="dxa"/>
                </w:tcPr>
                <w:p w:rsidR="0023403A" w:rsidRDefault="0023403A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23403A" w:rsidRDefault="00765AA8" w:rsidP="00AD1A42">
                  <w:pPr>
                    <w:pStyle w:val="NoSpacing"/>
                  </w:pPr>
                  <w:r>
                    <w:t>C.</w:t>
                  </w:r>
                  <w:r w:rsidR="00B107F8">
                    <w:t xml:space="preserve"> </w:t>
                  </w:r>
                  <w:r>
                    <w:t>Arnold</w:t>
                  </w:r>
                </w:p>
              </w:tc>
              <w:tc>
                <w:tcPr>
                  <w:tcW w:w="992" w:type="dxa"/>
                </w:tcPr>
                <w:p w:rsidR="0023403A" w:rsidRDefault="00CC6BE4" w:rsidP="00783A3D">
                  <w:pPr>
                    <w:pStyle w:val="NoSpacing"/>
                  </w:pPr>
                  <w:r>
                    <w:t>£168.05</w:t>
                  </w:r>
                </w:p>
              </w:tc>
              <w:tc>
                <w:tcPr>
                  <w:tcW w:w="992" w:type="dxa"/>
                </w:tcPr>
                <w:p w:rsidR="0023403A" w:rsidRDefault="00915397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3403A" w:rsidRDefault="00CC6BE4" w:rsidP="006B6FB4">
                  <w:pPr>
                    <w:pStyle w:val="NoSpacing"/>
                  </w:pPr>
                  <w:r>
                    <w:t>£181.05</w:t>
                  </w:r>
                </w:p>
              </w:tc>
              <w:tc>
                <w:tcPr>
                  <w:tcW w:w="5644" w:type="dxa"/>
                </w:tcPr>
                <w:p w:rsidR="0023403A" w:rsidRDefault="00765AA8" w:rsidP="006B6FB4">
                  <w:pPr>
                    <w:pStyle w:val="NoSpacing"/>
                  </w:pPr>
                  <w:r>
                    <w:t>FOI training and costs</w:t>
                  </w:r>
                </w:p>
                <w:p w:rsidR="002070C6" w:rsidRPr="00B13ABA" w:rsidRDefault="002070C6" w:rsidP="007F2B72">
                  <w:pPr>
                    <w:pStyle w:val="NoSpacing"/>
                  </w:pPr>
                  <w:r>
                    <w:t xml:space="preserve">Proposed:   </w:t>
                  </w:r>
                  <w:r w:rsidR="007F2B72">
                    <w:t>Cllr RH</w:t>
                  </w:r>
                  <w:r>
                    <w:t xml:space="preserve">               Seconded:  </w:t>
                  </w:r>
                  <w:r w:rsidR="007F2B72">
                    <w:t>Cllr CP</w:t>
                  </w:r>
                  <w:r>
                    <w:t xml:space="preserve">           Abstained:                           Agreed:</w:t>
                  </w:r>
                  <w:r w:rsidR="004A0187">
                    <w:t xml:space="preserve"> </w:t>
                  </w:r>
                  <w:r w:rsidR="007F2B72">
                    <w:t>A</w:t>
                  </w:r>
                  <w:r w:rsidR="004A0187">
                    <w:t>ll</w:t>
                  </w:r>
                </w:p>
              </w:tc>
            </w:tr>
          </w:tbl>
          <w:p w:rsidR="0023403A" w:rsidRDefault="0023403A" w:rsidP="00BF344F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504184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206" w:type="dxa"/>
          </w:tcPr>
          <w:p w:rsidR="0023403A" w:rsidRPr="00E01F03" w:rsidRDefault="0023403A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120"/>
              <w:gridCol w:w="14"/>
              <w:gridCol w:w="1276"/>
              <w:gridCol w:w="4394"/>
            </w:tblGrid>
            <w:tr w:rsidR="0023403A" w:rsidRPr="00E01F03" w:rsidTr="00C8161F">
              <w:trPr>
                <w:trHeight w:val="375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394" w:type="dxa"/>
                  <w:shd w:val="clear" w:color="auto" w:fill="auto"/>
                  <w:vAlign w:val="bottom"/>
                </w:tcPr>
                <w:p w:rsidR="0023403A" w:rsidRPr="00E01F03" w:rsidRDefault="0023403A" w:rsidP="00C8161F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23403A" w:rsidTr="00C8161F">
              <w:trPr>
                <w:trHeight w:val="375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S. Nodder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 x keys for backland gate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L. Hawley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13.04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1.10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14.14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Stationery expenses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Thames Water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10.41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2.08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12.49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Water usage , sports pavilion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070C6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P. Spencer-Matthews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Litter picking March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C. Arnold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</w:t>
                  </w:r>
                  <w:r w:rsidR="00553EAB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s wages, April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L. Hawley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193.20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193.20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RFO pay, April 16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Lloyds Bank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15.30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15.30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Bank charges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2,964.36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592.87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3,557.23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C8161F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 clear</w:t>
                  </w:r>
                  <w:r w:rsidR="0023403A">
                    <w:rPr>
                      <w:rFonts w:ascii="Calibri" w:hAnsi="Calibri"/>
                      <w:color w:val="000000"/>
                    </w:rPr>
                    <w:t xml:space="preserve"> brambles &amp; </w:t>
                  </w:r>
                  <w:r w:rsidR="00C755E2">
                    <w:rPr>
                      <w:rFonts w:ascii="Calibri" w:hAnsi="Calibri"/>
                      <w:color w:val="000000"/>
                    </w:rPr>
                    <w:t xml:space="preserve">install 3 x french drains 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66.65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13.33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79.98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Grass cutting, cemet</w:t>
                  </w:r>
                  <w:r w:rsidR="00553EAB">
                    <w:rPr>
                      <w:rFonts w:ascii="Calibri" w:hAnsi="Calibri"/>
                      <w:color w:val="000000"/>
                    </w:rPr>
                    <w:t>e</w:t>
                  </w:r>
                  <w:r>
                    <w:rPr>
                      <w:rFonts w:ascii="Calibri" w:hAnsi="Calibri"/>
                      <w:color w:val="000000"/>
                    </w:rPr>
                    <w:t>ry</w:t>
                  </w:r>
                </w:p>
              </w:tc>
            </w:tr>
            <w:tr w:rsidR="0023403A" w:rsidTr="00C8161F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Bawdens</w:t>
                  </w:r>
                </w:p>
              </w:tc>
              <w:tc>
                <w:tcPr>
                  <w:tcW w:w="113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329.93</w:t>
                  </w:r>
                </w:p>
              </w:tc>
              <w:tc>
                <w:tcPr>
                  <w:tcW w:w="1120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65.99</w:t>
                  </w:r>
                </w:p>
              </w:tc>
              <w:tc>
                <w:tcPr>
                  <w:tcW w:w="1290" w:type="dxa"/>
                  <w:gridSpan w:val="2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395.92</w:t>
                  </w:r>
                </w:p>
              </w:tc>
              <w:tc>
                <w:tcPr>
                  <w:tcW w:w="4394" w:type="dxa"/>
                  <w:vAlign w:val="bottom"/>
                </w:tcPr>
                <w:p w:rsidR="0023403A" w:rsidRDefault="0023403A" w:rsidP="00C8161F">
                  <w:pPr>
                    <w:spacing w:after="0"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Grass cutting </w:t>
                  </w:r>
                </w:p>
              </w:tc>
            </w:tr>
          </w:tbl>
          <w:p w:rsidR="0023403A" w:rsidRDefault="0023403A" w:rsidP="00BF344F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504184">
        <w:tc>
          <w:tcPr>
            <w:tcW w:w="710" w:type="dxa"/>
          </w:tcPr>
          <w:p w:rsidR="0023403A" w:rsidRDefault="0022145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0206" w:type="dxa"/>
          </w:tcPr>
          <w:p w:rsidR="0023403A" w:rsidRDefault="0023403A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23403A" w:rsidRPr="002070C6" w:rsidRDefault="0023403A" w:rsidP="00AA11F0">
            <w:pPr>
              <w:pStyle w:val="NoSpacing"/>
            </w:pPr>
            <w:r w:rsidRPr="00AA11F0">
              <w:rPr>
                <w:b/>
              </w:rPr>
              <w:t>Employer PAYE</w:t>
            </w:r>
            <w:r w:rsidR="002070C6">
              <w:t xml:space="preserve"> </w:t>
            </w:r>
            <w:r w:rsidR="00F322A6">
              <w:t>–</w:t>
            </w:r>
            <w:r w:rsidR="002070C6">
              <w:t xml:space="preserve"> </w:t>
            </w:r>
            <w:r w:rsidR="00F322A6">
              <w:t>undertaken by NetResult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Online VAT return</w:t>
            </w:r>
            <w:r w:rsidR="00F322A6">
              <w:rPr>
                <w:b/>
              </w:rPr>
              <w:t xml:space="preserve"> </w:t>
            </w:r>
            <w:r w:rsidR="00CB537A">
              <w:rPr>
                <w:b/>
              </w:rPr>
              <w:t>–</w:t>
            </w:r>
            <w:r w:rsidR="00F322A6">
              <w:rPr>
                <w:b/>
              </w:rPr>
              <w:t xml:space="preserve"> </w:t>
            </w:r>
            <w:r w:rsidR="00F322A6">
              <w:t>RFO</w:t>
            </w:r>
            <w:r w:rsidR="00CB537A">
              <w:t>, Clerk to check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Registration of Members’ Interests</w:t>
            </w:r>
            <w:r w:rsidR="00F322A6">
              <w:rPr>
                <w:b/>
              </w:rPr>
              <w:t xml:space="preserve"> – </w:t>
            </w:r>
            <w:r w:rsidR="00CB537A">
              <w:t>changes None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Employer PAYE – Annual Return</w:t>
            </w:r>
            <w:r w:rsidR="00F322A6">
              <w:rPr>
                <w:b/>
              </w:rPr>
              <w:t xml:space="preserve"> - </w:t>
            </w:r>
            <w:r w:rsidR="00F322A6">
              <w:t xml:space="preserve"> completed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Section 137 Payments</w:t>
            </w:r>
            <w:r w:rsidR="00F322A6">
              <w:rPr>
                <w:b/>
              </w:rPr>
              <w:t xml:space="preserve"> - </w:t>
            </w:r>
            <w:r w:rsidR="00F322A6">
              <w:t>update</w:t>
            </w:r>
            <w:r w:rsidR="00C755E2">
              <w:t>d</w:t>
            </w:r>
          </w:p>
          <w:p w:rsidR="00F322A6" w:rsidRPr="00C755E2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Bank Reconciliation</w:t>
            </w:r>
            <w:r w:rsidR="00C755E2">
              <w:rPr>
                <w:b/>
              </w:rPr>
              <w:t xml:space="preserve"> </w:t>
            </w:r>
            <w:r w:rsidR="00F322A6">
              <w:t>As circulated</w:t>
            </w:r>
          </w:p>
          <w:p w:rsidR="00F322A6" w:rsidRPr="00F322A6" w:rsidRDefault="00F322A6" w:rsidP="00AA11F0">
            <w:pPr>
              <w:pStyle w:val="NoSpacing"/>
            </w:pPr>
            <w:r>
              <w:t>Proposed:</w:t>
            </w:r>
            <w:r w:rsidR="00CB537A">
              <w:t xml:space="preserve"> Cllr RH</w:t>
            </w:r>
            <w:r>
              <w:t xml:space="preserve">                  Seconded:    </w:t>
            </w:r>
            <w:r w:rsidR="00CB537A">
              <w:t xml:space="preserve">Cllr AR         </w:t>
            </w:r>
            <w:r w:rsidR="00B107F8">
              <w:t xml:space="preserve">             </w:t>
            </w:r>
            <w:r>
              <w:t xml:space="preserve">          Agreed:</w:t>
            </w:r>
            <w:r w:rsidR="00CB537A">
              <w:t xml:space="preserve"> All</w:t>
            </w:r>
          </w:p>
          <w:p w:rsidR="00F322A6" w:rsidRPr="00C755E2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Budget Review – end of year</w:t>
            </w:r>
            <w:r w:rsidR="00C755E2">
              <w:rPr>
                <w:b/>
              </w:rPr>
              <w:t xml:space="preserve"> </w:t>
            </w:r>
            <w:r w:rsidR="00F322A6" w:rsidRPr="00F322A6">
              <w:t>As circulated</w:t>
            </w:r>
            <w:r w:rsidR="00B107F8">
              <w:t xml:space="preserve">.  </w:t>
            </w:r>
          </w:p>
          <w:p w:rsidR="00F322A6" w:rsidRPr="00F322A6" w:rsidRDefault="00B107F8" w:rsidP="00AA11F0">
            <w:pPr>
              <w:pStyle w:val="NoSpacing"/>
            </w:pPr>
            <w:r>
              <w:t>Proposed:   Cllr RH</w:t>
            </w:r>
            <w:r w:rsidR="00F322A6">
              <w:t xml:space="preserve">              Seconded:   </w:t>
            </w:r>
            <w:r>
              <w:t xml:space="preserve">Cllr </w:t>
            </w:r>
            <w:r w:rsidR="00F322A6">
              <w:t xml:space="preserve"> </w:t>
            </w:r>
            <w:r>
              <w:t xml:space="preserve">DG        </w:t>
            </w:r>
            <w:r w:rsidR="00F322A6">
              <w:t xml:space="preserve">                          Agreed:</w:t>
            </w:r>
            <w:r>
              <w:t xml:space="preserve"> All</w:t>
            </w:r>
          </w:p>
          <w:p w:rsidR="0023403A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To agree and sign Section One &amp; Two of Internal Audit</w:t>
            </w:r>
          </w:p>
          <w:p w:rsidR="00F322A6" w:rsidRPr="00B107F8" w:rsidRDefault="00B107F8" w:rsidP="00AA11F0">
            <w:pPr>
              <w:pStyle w:val="NoSpacing"/>
            </w:pPr>
            <w:r>
              <w:t>Not available</w:t>
            </w:r>
            <w:r w:rsidRPr="00B107F8">
              <w:t>, extraordinary meeting to be set up, clerk to organise.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Audit Plan update</w:t>
            </w:r>
            <w:r w:rsidR="00F322A6">
              <w:rPr>
                <w:b/>
              </w:rPr>
              <w:t xml:space="preserve"> – </w:t>
            </w:r>
            <w:r w:rsidR="00B107F8">
              <w:t>changes- Oxfo</w:t>
            </w:r>
            <w:r w:rsidR="007F2B72">
              <w:t>rdshire First membership expired</w:t>
            </w:r>
            <w:r w:rsidR="00B107F8">
              <w:t xml:space="preserve"> March</w:t>
            </w:r>
            <w:r w:rsidR="007F2B72">
              <w:t>-</w:t>
            </w:r>
            <w:r w:rsidR="00B107F8">
              <w:t xml:space="preserve"> to be added.</w:t>
            </w:r>
          </w:p>
          <w:p w:rsidR="0023403A" w:rsidRPr="00F322A6" w:rsidRDefault="0023403A" w:rsidP="00AA11F0">
            <w:pPr>
              <w:pStyle w:val="NoSpacing"/>
            </w:pPr>
            <w:r w:rsidRPr="00AA11F0">
              <w:rPr>
                <w:b/>
              </w:rPr>
              <w:t>Section 137</w:t>
            </w:r>
            <w:r w:rsidR="00F322A6">
              <w:rPr>
                <w:b/>
              </w:rPr>
              <w:t xml:space="preserve"> - </w:t>
            </w:r>
            <w:r w:rsidR="00F322A6">
              <w:t>repeat</w:t>
            </w:r>
          </w:p>
          <w:p w:rsidR="00F322A6" w:rsidRPr="00C755E2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ROSP</w:t>
            </w:r>
            <w:r>
              <w:rPr>
                <w:b/>
              </w:rPr>
              <w:t xml:space="preserve">A Play Area inspection – due July </w:t>
            </w:r>
            <w:r w:rsidR="00C755E2">
              <w:rPr>
                <w:b/>
              </w:rPr>
              <w:t xml:space="preserve"> </w:t>
            </w:r>
            <w:r w:rsidR="007F2B72">
              <w:t>Clerk</w:t>
            </w:r>
            <w:r w:rsidR="00F322A6">
              <w:t xml:space="preserve"> to book</w:t>
            </w:r>
          </w:p>
          <w:p w:rsidR="00F322A6" w:rsidRPr="00F322A6" w:rsidRDefault="00F322A6" w:rsidP="00AA11F0">
            <w:pPr>
              <w:pStyle w:val="NoSpacing"/>
            </w:pPr>
            <w:r>
              <w:t xml:space="preserve">Proposed: </w:t>
            </w:r>
            <w:r w:rsidR="005A6C1A">
              <w:t>Cllr RH</w:t>
            </w:r>
            <w:r>
              <w:t xml:space="preserve">                 Seconded: </w:t>
            </w:r>
            <w:r w:rsidR="005A6C1A">
              <w:t>Cllr MD</w:t>
            </w:r>
            <w:r w:rsidR="007F2B72">
              <w:t xml:space="preserve">            </w:t>
            </w:r>
            <w:r>
              <w:t xml:space="preserve">                        Agreed:</w:t>
            </w:r>
            <w:r w:rsidR="005A6C1A">
              <w:t xml:space="preserve"> All</w:t>
            </w:r>
          </w:p>
          <w:p w:rsidR="00F322A6" w:rsidRPr="00C755E2" w:rsidRDefault="0023403A" w:rsidP="00AA11F0">
            <w:pPr>
              <w:pStyle w:val="NoSpacing"/>
              <w:rPr>
                <w:b/>
              </w:rPr>
            </w:pPr>
            <w:r w:rsidRPr="00AA11F0">
              <w:rPr>
                <w:b/>
              </w:rPr>
              <w:t>Grass Cutting Grant- application</w:t>
            </w:r>
            <w:r w:rsidR="00C755E2">
              <w:rPr>
                <w:b/>
              </w:rPr>
              <w:t xml:space="preserve"> </w:t>
            </w:r>
            <w:r w:rsidR="00C755E2">
              <w:t>C</w:t>
            </w:r>
            <w:r w:rsidR="001E31E4">
              <w:t>lerk to c</w:t>
            </w:r>
            <w:r w:rsidR="00C755E2">
              <w:t>hase</w:t>
            </w:r>
          </w:p>
          <w:p w:rsidR="00F322A6" w:rsidRPr="00F322A6" w:rsidRDefault="0023403A" w:rsidP="005A6C1A">
            <w:pPr>
              <w:pStyle w:val="NoSpacing"/>
            </w:pPr>
            <w:r w:rsidRPr="00AA11F0">
              <w:rPr>
                <w:b/>
              </w:rPr>
              <w:t>Update key holder list</w:t>
            </w:r>
            <w:r w:rsidR="00F322A6">
              <w:rPr>
                <w:b/>
              </w:rPr>
              <w:t xml:space="preserve"> – </w:t>
            </w:r>
            <w:r w:rsidR="005A6C1A">
              <w:t>No Changes</w:t>
            </w:r>
          </w:p>
        </w:tc>
        <w:tc>
          <w:tcPr>
            <w:tcW w:w="568" w:type="dxa"/>
          </w:tcPr>
          <w:p w:rsidR="0023403A" w:rsidRDefault="0023403A" w:rsidP="0001028E">
            <w:pPr>
              <w:pStyle w:val="NoSpacing"/>
            </w:pPr>
          </w:p>
          <w:p w:rsidR="00CB537A" w:rsidRDefault="00CB537A" w:rsidP="0001028E">
            <w:pPr>
              <w:pStyle w:val="NoSpacing"/>
            </w:pPr>
          </w:p>
          <w:p w:rsidR="00CB537A" w:rsidRDefault="00CB537A" w:rsidP="0001028E">
            <w:pPr>
              <w:pStyle w:val="NoSpacing"/>
            </w:pPr>
            <w:r>
              <w:t>CA</w:t>
            </w: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</w:p>
          <w:p w:rsidR="00B107F8" w:rsidRDefault="00B107F8" w:rsidP="0001028E">
            <w:pPr>
              <w:pStyle w:val="NoSpacing"/>
            </w:pPr>
            <w:r>
              <w:t>CA</w:t>
            </w:r>
          </w:p>
          <w:p w:rsidR="00B107F8" w:rsidRDefault="00B107F8" w:rsidP="0001028E">
            <w:pPr>
              <w:pStyle w:val="NoSpacing"/>
            </w:pPr>
            <w:r>
              <w:t>CA</w:t>
            </w:r>
          </w:p>
          <w:p w:rsidR="00F53A90" w:rsidRDefault="00F53A90" w:rsidP="0001028E">
            <w:pPr>
              <w:pStyle w:val="NoSpacing"/>
            </w:pPr>
          </w:p>
          <w:p w:rsidR="00F53A90" w:rsidRDefault="00F53A90" w:rsidP="0001028E">
            <w:pPr>
              <w:pStyle w:val="NoSpacing"/>
            </w:pPr>
          </w:p>
          <w:p w:rsidR="00F53A90" w:rsidRDefault="00F53A90" w:rsidP="0001028E">
            <w:pPr>
              <w:pStyle w:val="NoSpacing"/>
            </w:pPr>
            <w:r>
              <w:t>CA</w:t>
            </w:r>
          </w:p>
          <w:p w:rsidR="001E31E4" w:rsidRPr="00105639" w:rsidRDefault="001E31E4" w:rsidP="0001028E">
            <w:pPr>
              <w:pStyle w:val="NoSpacing"/>
            </w:pPr>
            <w:r>
              <w:t>CA</w:t>
            </w:r>
          </w:p>
        </w:tc>
      </w:tr>
      <w:tr w:rsidR="0023403A" w:rsidRPr="00105639" w:rsidTr="00504184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0206" w:type="dxa"/>
          </w:tcPr>
          <w:p w:rsidR="0023403A" w:rsidRPr="00F322A6" w:rsidRDefault="0023403A" w:rsidP="004D2917">
            <w:pPr>
              <w:pStyle w:val="NoSpacing"/>
            </w:pPr>
            <w:r w:rsidRPr="00D25C1D">
              <w:rPr>
                <w:b/>
              </w:rPr>
              <w:t>File back-up Storage</w:t>
            </w:r>
            <w:r w:rsidR="00F322A6">
              <w:rPr>
                <w:b/>
              </w:rPr>
              <w:t xml:space="preserve"> - </w:t>
            </w:r>
            <w:r w:rsidR="00F322A6">
              <w:t>done</w:t>
            </w:r>
          </w:p>
        </w:tc>
        <w:tc>
          <w:tcPr>
            <w:tcW w:w="568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504184">
        <w:tc>
          <w:tcPr>
            <w:tcW w:w="710" w:type="dxa"/>
          </w:tcPr>
          <w:p w:rsidR="0023403A" w:rsidRDefault="00221450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0206" w:type="dxa"/>
          </w:tcPr>
          <w:p w:rsidR="0023403A" w:rsidRDefault="0023403A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23403A" w:rsidRPr="00DA102B" w:rsidRDefault="0023403A" w:rsidP="00AA11F0">
            <w:pPr>
              <w:pStyle w:val="NoSpacing"/>
            </w:pPr>
            <w:r w:rsidRPr="00DA102B">
              <w:t xml:space="preserve">a) Oxfordshire Sport and Physical Activity Offer </w:t>
            </w:r>
            <w:r w:rsidR="00F322A6">
              <w:t>– circulated and file</w:t>
            </w:r>
          </w:p>
          <w:p w:rsidR="00F322A6" w:rsidRPr="00DA102B" w:rsidRDefault="0023403A" w:rsidP="00AA11F0">
            <w:pPr>
              <w:pStyle w:val="NoSpacing"/>
            </w:pPr>
            <w:r w:rsidRPr="00DA102B">
              <w:t>b)</w:t>
            </w:r>
            <w:r w:rsidR="00674FCA" w:rsidRPr="00DA102B">
              <w:t xml:space="preserve"> SEPD Resilient Communities Fund - Parliamentary Reception for successful applicants</w:t>
            </w:r>
            <w:r w:rsidR="00F322A6">
              <w:t xml:space="preserve"> - attendance</w:t>
            </w:r>
          </w:p>
          <w:p w:rsidR="00DA102B" w:rsidRPr="002C7944" w:rsidRDefault="00DA102B" w:rsidP="00AA11F0">
            <w:pPr>
              <w:pStyle w:val="NoSpacing"/>
              <w:rPr>
                <w:b/>
              </w:rPr>
            </w:pPr>
            <w:r w:rsidRPr="00DA102B">
              <w:t>c) Changes to Permitted Access Westmill Farm</w:t>
            </w:r>
            <w:r w:rsidR="00F322A6">
              <w:t xml:space="preserve"> – on site/email list</w:t>
            </w:r>
          </w:p>
        </w:tc>
        <w:tc>
          <w:tcPr>
            <w:tcW w:w="568" w:type="dxa"/>
          </w:tcPr>
          <w:p w:rsidR="0023403A" w:rsidRPr="00105639" w:rsidRDefault="0023403A" w:rsidP="0001028E">
            <w:pPr>
              <w:pStyle w:val="NoSpacing"/>
            </w:pPr>
          </w:p>
        </w:tc>
      </w:tr>
      <w:tr w:rsidR="0023403A" w:rsidRPr="00105639" w:rsidTr="00504184">
        <w:tc>
          <w:tcPr>
            <w:tcW w:w="710" w:type="dxa"/>
          </w:tcPr>
          <w:p w:rsidR="0023403A" w:rsidRDefault="0023403A" w:rsidP="00FD5DF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21450">
              <w:rPr>
                <w:b/>
              </w:rPr>
              <w:t>48</w:t>
            </w:r>
          </w:p>
        </w:tc>
        <w:tc>
          <w:tcPr>
            <w:tcW w:w="10206" w:type="dxa"/>
          </w:tcPr>
          <w:p w:rsidR="00F322A6" w:rsidRPr="00C755E2" w:rsidRDefault="0023403A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  <w:r w:rsidR="00C755E2">
              <w:rPr>
                <w:b/>
              </w:rPr>
              <w:t xml:space="preserve"> </w:t>
            </w:r>
            <w:r w:rsidR="008C2173" w:rsidRPr="008C2173">
              <w:t>Dog Fouling problem</w:t>
            </w:r>
            <w:r w:rsidR="00C755E2">
              <w:t xml:space="preserve"> </w:t>
            </w:r>
            <w:r w:rsidR="00C755E2" w:rsidRPr="0036351A">
              <w:t>ongoing</w:t>
            </w:r>
          </w:p>
        </w:tc>
        <w:tc>
          <w:tcPr>
            <w:tcW w:w="568" w:type="dxa"/>
          </w:tcPr>
          <w:p w:rsidR="0023403A" w:rsidRPr="00105639" w:rsidRDefault="0023403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AA11F0">
        <w:t>12/04</w:t>
      </w:r>
      <w:r w:rsidR="00FC3683">
        <w:t>/16</w:t>
      </w:r>
    </w:p>
    <w:p w:rsidR="00FD357B" w:rsidRPr="00C755E2" w:rsidRDefault="008C2173" w:rsidP="00C755E2">
      <w:pPr>
        <w:pStyle w:val="NoSpacing"/>
      </w:pPr>
      <w:r>
        <w:t>20:</w:t>
      </w:r>
      <w:r w:rsidR="003208A6">
        <w:t>40</w:t>
      </w:r>
    </w:p>
    <w:sectPr w:rsidR="00FD357B" w:rsidRPr="00C755E2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B5" w:rsidRDefault="00B658B5" w:rsidP="008E5B20">
      <w:pPr>
        <w:spacing w:after="0" w:line="240" w:lineRule="auto"/>
      </w:pPr>
      <w:r>
        <w:separator/>
      </w:r>
    </w:p>
  </w:endnote>
  <w:endnote w:type="continuationSeparator" w:id="0">
    <w:p w:rsidR="00B658B5" w:rsidRDefault="00B658B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B5" w:rsidRDefault="00B658B5" w:rsidP="008E5B20">
      <w:pPr>
        <w:spacing w:after="0" w:line="240" w:lineRule="auto"/>
      </w:pPr>
      <w:r>
        <w:separator/>
      </w:r>
    </w:p>
  </w:footnote>
  <w:footnote w:type="continuationSeparator" w:id="0">
    <w:p w:rsidR="00B658B5" w:rsidRDefault="00B658B5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2C70"/>
    <w:rsid w:val="00004C3A"/>
    <w:rsid w:val="0001028E"/>
    <w:rsid w:val="00012E4B"/>
    <w:rsid w:val="00013792"/>
    <w:rsid w:val="00021203"/>
    <w:rsid w:val="00030844"/>
    <w:rsid w:val="00032570"/>
    <w:rsid w:val="0005067B"/>
    <w:rsid w:val="00051F34"/>
    <w:rsid w:val="00055206"/>
    <w:rsid w:val="000670E4"/>
    <w:rsid w:val="000673E7"/>
    <w:rsid w:val="00067BAB"/>
    <w:rsid w:val="00072C91"/>
    <w:rsid w:val="00076A42"/>
    <w:rsid w:val="0008225D"/>
    <w:rsid w:val="00082621"/>
    <w:rsid w:val="0009288E"/>
    <w:rsid w:val="000B24F2"/>
    <w:rsid w:val="000D2607"/>
    <w:rsid w:val="000F0F71"/>
    <w:rsid w:val="000F2642"/>
    <w:rsid w:val="00104E22"/>
    <w:rsid w:val="00105639"/>
    <w:rsid w:val="00114398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E31E4"/>
    <w:rsid w:val="001F3AFF"/>
    <w:rsid w:val="00204A32"/>
    <w:rsid w:val="002070C6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284A"/>
    <w:rsid w:val="00264B56"/>
    <w:rsid w:val="00266EE1"/>
    <w:rsid w:val="00275088"/>
    <w:rsid w:val="002A32B4"/>
    <w:rsid w:val="002A4761"/>
    <w:rsid w:val="002B268F"/>
    <w:rsid w:val="002B5C22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208A6"/>
    <w:rsid w:val="00331D9F"/>
    <w:rsid w:val="0033539A"/>
    <w:rsid w:val="003359F8"/>
    <w:rsid w:val="00340C6F"/>
    <w:rsid w:val="00341043"/>
    <w:rsid w:val="00341FA4"/>
    <w:rsid w:val="0036351A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255A0"/>
    <w:rsid w:val="0043358D"/>
    <w:rsid w:val="00436295"/>
    <w:rsid w:val="00442FED"/>
    <w:rsid w:val="00455328"/>
    <w:rsid w:val="00466041"/>
    <w:rsid w:val="00472F92"/>
    <w:rsid w:val="00475561"/>
    <w:rsid w:val="00477AFA"/>
    <w:rsid w:val="00480C95"/>
    <w:rsid w:val="0049063E"/>
    <w:rsid w:val="00497311"/>
    <w:rsid w:val="00497D74"/>
    <w:rsid w:val="004A0187"/>
    <w:rsid w:val="004D2917"/>
    <w:rsid w:val="004F00DD"/>
    <w:rsid w:val="00504184"/>
    <w:rsid w:val="00504CC5"/>
    <w:rsid w:val="0051235B"/>
    <w:rsid w:val="00514572"/>
    <w:rsid w:val="0052141F"/>
    <w:rsid w:val="00523200"/>
    <w:rsid w:val="00525063"/>
    <w:rsid w:val="00530A34"/>
    <w:rsid w:val="00530CE9"/>
    <w:rsid w:val="005357DC"/>
    <w:rsid w:val="00552C18"/>
    <w:rsid w:val="00553EAB"/>
    <w:rsid w:val="005740FD"/>
    <w:rsid w:val="0058606B"/>
    <w:rsid w:val="00590C80"/>
    <w:rsid w:val="005A43D1"/>
    <w:rsid w:val="005A6C1A"/>
    <w:rsid w:val="005C383B"/>
    <w:rsid w:val="005E1116"/>
    <w:rsid w:val="005F612F"/>
    <w:rsid w:val="00602967"/>
    <w:rsid w:val="00604A96"/>
    <w:rsid w:val="006154F2"/>
    <w:rsid w:val="0064621E"/>
    <w:rsid w:val="0066754D"/>
    <w:rsid w:val="00670D15"/>
    <w:rsid w:val="00674FCA"/>
    <w:rsid w:val="00686056"/>
    <w:rsid w:val="006A55B9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22C1"/>
    <w:rsid w:val="00736788"/>
    <w:rsid w:val="007443E9"/>
    <w:rsid w:val="00750C80"/>
    <w:rsid w:val="00760BDB"/>
    <w:rsid w:val="00765AA8"/>
    <w:rsid w:val="0077251B"/>
    <w:rsid w:val="0077395E"/>
    <w:rsid w:val="007836CC"/>
    <w:rsid w:val="00783A3D"/>
    <w:rsid w:val="00795CE6"/>
    <w:rsid w:val="007C3AC7"/>
    <w:rsid w:val="007D4A1D"/>
    <w:rsid w:val="007F2B72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2173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710CE"/>
    <w:rsid w:val="00972121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E7614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20B0"/>
    <w:rsid w:val="00A935A0"/>
    <w:rsid w:val="00AA11F0"/>
    <w:rsid w:val="00AA212A"/>
    <w:rsid w:val="00AA465E"/>
    <w:rsid w:val="00AD1A42"/>
    <w:rsid w:val="00AD52CA"/>
    <w:rsid w:val="00AE3CC6"/>
    <w:rsid w:val="00AE4AF1"/>
    <w:rsid w:val="00AE76C4"/>
    <w:rsid w:val="00AF6CC0"/>
    <w:rsid w:val="00B107F8"/>
    <w:rsid w:val="00B13ABA"/>
    <w:rsid w:val="00B242C6"/>
    <w:rsid w:val="00B3192F"/>
    <w:rsid w:val="00B34742"/>
    <w:rsid w:val="00B63A5D"/>
    <w:rsid w:val="00B658B5"/>
    <w:rsid w:val="00B72541"/>
    <w:rsid w:val="00B80007"/>
    <w:rsid w:val="00B86025"/>
    <w:rsid w:val="00B94990"/>
    <w:rsid w:val="00B969BA"/>
    <w:rsid w:val="00B97CF5"/>
    <w:rsid w:val="00BB2721"/>
    <w:rsid w:val="00BC284E"/>
    <w:rsid w:val="00BD1394"/>
    <w:rsid w:val="00BD3E6C"/>
    <w:rsid w:val="00BD7150"/>
    <w:rsid w:val="00BD7B12"/>
    <w:rsid w:val="00BE1140"/>
    <w:rsid w:val="00BE57EB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2B"/>
    <w:rsid w:val="00C52B98"/>
    <w:rsid w:val="00C755E2"/>
    <w:rsid w:val="00C76C31"/>
    <w:rsid w:val="00C8161F"/>
    <w:rsid w:val="00C82C20"/>
    <w:rsid w:val="00C854E9"/>
    <w:rsid w:val="00C90E3D"/>
    <w:rsid w:val="00C93255"/>
    <w:rsid w:val="00C93355"/>
    <w:rsid w:val="00C97925"/>
    <w:rsid w:val="00CA55B7"/>
    <w:rsid w:val="00CA652D"/>
    <w:rsid w:val="00CA666A"/>
    <w:rsid w:val="00CB537A"/>
    <w:rsid w:val="00CB70A9"/>
    <w:rsid w:val="00CB78A2"/>
    <w:rsid w:val="00CC268C"/>
    <w:rsid w:val="00CC6BE4"/>
    <w:rsid w:val="00CD0ED0"/>
    <w:rsid w:val="00CE1DA3"/>
    <w:rsid w:val="00CE4464"/>
    <w:rsid w:val="00CE7E4A"/>
    <w:rsid w:val="00CF267A"/>
    <w:rsid w:val="00CF5865"/>
    <w:rsid w:val="00CF79E2"/>
    <w:rsid w:val="00D04854"/>
    <w:rsid w:val="00D04D9C"/>
    <w:rsid w:val="00D07F5B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A0C17"/>
    <w:rsid w:val="00DA102B"/>
    <w:rsid w:val="00DA605E"/>
    <w:rsid w:val="00DC3168"/>
    <w:rsid w:val="00DD44F7"/>
    <w:rsid w:val="00DE47B7"/>
    <w:rsid w:val="00DE7BF9"/>
    <w:rsid w:val="00DF0721"/>
    <w:rsid w:val="00DF1022"/>
    <w:rsid w:val="00DF76DD"/>
    <w:rsid w:val="00E01F03"/>
    <w:rsid w:val="00E031B6"/>
    <w:rsid w:val="00E04BE7"/>
    <w:rsid w:val="00E06B47"/>
    <w:rsid w:val="00E24084"/>
    <w:rsid w:val="00E476CE"/>
    <w:rsid w:val="00E549C8"/>
    <w:rsid w:val="00E83D5E"/>
    <w:rsid w:val="00E864AA"/>
    <w:rsid w:val="00ED5E06"/>
    <w:rsid w:val="00ED6FFC"/>
    <w:rsid w:val="00EF123E"/>
    <w:rsid w:val="00EF1422"/>
    <w:rsid w:val="00EF16D2"/>
    <w:rsid w:val="00F02F9C"/>
    <w:rsid w:val="00F10669"/>
    <w:rsid w:val="00F20FD0"/>
    <w:rsid w:val="00F266DD"/>
    <w:rsid w:val="00F273EB"/>
    <w:rsid w:val="00F322A6"/>
    <w:rsid w:val="00F33313"/>
    <w:rsid w:val="00F34DA3"/>
    <w:rsid w:val="00F37CC3"/>
    <w:rsid w:val="00F44293"/>
    <w:rsid w:val="00F46F82"/>
    <w:rsid w:val="00F51702"/>
    <w:rsid w:val="00F53080"/>
    <w:rsid w:val="00F53A9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9</cp:revision>
  <cp:lastPrinted>2016-04-18T08:55:00Z</cp:lastPrinted>
  <dcterms:created xsi:type="dcterms:W3CDTF">2016-04-19T21:26:00Z</dcterms:created>
  <dcterms:modified xsi:type="dcterms:W3CDTF">2016-04-21T11:29:00Z</dcterms:modified>
</cp:coreProperties>
</file>