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A7" w:rsidRDefault="00AF26A7"/>
    <w:p w:rsidR="007414D9" w:rsidRDefault="007414D9" w:rsidP="007414D9">
      <w:pPr>
        <w:rPr>
          <w:rFonts w:ascii="Arial" w:hAnsi="Arial" w:cs="Arial"/>
          <w:b/>
          <w:sz w:val="24"/>
          <w:szCs w:val="24"/>
          <w:u w:val="single"/>
        </w:rPr>
      </w:pPr>
      <w:r w:rsidRPr="007414D9">
        <w:rPr>
          <w:rFonts w:ascii="Arial" w:hAnsi="Arial" w:cs="Arial"/>
          <w:b/>
          <w:sz w:val="24"/>
          <w:szCs w:val="24"/>
          <w:u w:val="single"/>
        </w:rPr>
        <w:t>PLANNING REISTER 2015 (P15 APPLICATIONS)</w:t>
      </w:r>
    </w:p>
    <w:tbl>
      <w:tblPr>
        <w:tblStyle w:val="TableGrid"/>
        <w:tblW w:w="0" w:type="auto"/>
        <w:tblLook w:val="04A0" w:firstRow="1" w:lastRow="0" w:firstColumn="1" w:lastColumn="0" w:noHBand="0" w:noVBand="1"/>
      </w:tblPr>
      <w:tblGrid>
        <w:gridCol w:w="2187"/>
        <w:gridCol w:w="2098"/>
        <w:gridCol w:w="1217"/>
        <w:gridCol w:w="1097"/>
        <w:gridCol w:w="2417"/>
      </w:tblGrid>
      <w:tr w:rsidR="007414D9" w:rsidTr="00084ADB">
        <w:tc>
          <w:tcPr>
            <w:tcW w:w="2188" w:type="dxa"/>
          </w:tcPr>
          <w:p w:rsidR="007414D9" w:rsidRDefault="007414D9" w:rsidP="007414D9">
            <w:pPr>
              <w:rPr>
                <w:rFonts w:ascii="Arial" w:hAnsi="Arial" w:cs="Arial"/>
                <w:b/>
                <w:sz w:val="24"/>
                <w:szCs w:val="24"/>
                <w:u w:val="single"/>
              </w:rPr>
            </w:pPr>
            <w:r>
              <w:rPr>
                <w:rFonts w:ascii="Arial" w:hAnsi="Arial" w:cs="Arial"/>
                <w:b/>
                <w:sz w:val="24"/>
                <w:szCs w:val="24"/>
                <w:u w:val="single"/>
              </w:rPr>
              <w:t>Application No.</w:t>
            </w:r>
          </w:p>
        </w:tc>
        <w:tc>
          <w:tcPr>
            <w:tcW w:w="2200" w:type="dxa"/>
          </w:tcPr>
          <w:p w:rsidR="007414D9" w:rsidRDefault="007414D9" w:rsidP="007414D9">
            <w:pPr>
              <w:rPr>
                <w:rFonts w:ascii="Arial" w:hAnsi="Arial" w:cs="Arial"/>
                <w:b/>
                <w:sz w:val="24"/>
                <w:szCs w:val="24"/>
                <w:u w:val="single"/>
              </w:rPr>
            </w:pPr>
            <w:r>
              <w:rPr>
                <w:rFonts w:ascii="Arial" w:hAnsi="Arial" w:cs="Arial"/>
                <w:b/>
                <w:sz w:val="24"/>
                <w:szCs w:val="24"/>
                <w:u w:val="single"/>
              </w:rPr>
              <w:t>Description</w:t>
            </w:r>
          </w:p>
        </w:tc>
        <w:tc>
          <w:tcPr>
            <w:tcW w:w="1221" w:type="dxa"/>
          </w:tcPr>
          <w:p w:rsidR="007414D9" w:rsidRDefault="007414D9" w:rsidP="007414D9">
            <w:pPr>
              <w:rPr>
                <w:rFonts w:ascii="Arial" w:hAnsi="Arial" w:cs="Arial"/>
                <w:b/>
                <w:sz w:val="24"/>
                <w:szCs w:val="24"/>
                <w:u w:val="single"/>
              </w:rPr>
            </w:pPr>
            <w:r>
              <w:rPr>
                <w:rFonts w:ascii="Arial" w:hAnsi="Arial" w:cs="Arial"/>
                <w:b/>
                <w:sz w:val="24"/>
                <w:szCs w:val="24"/>
                <w:u w:val="single"/>
              </w:rPr>
              <w:t>WPC</w:t>
            </w:r>
          </w:p>
          <w:p w:rsidR="007414D9" w:rsidRDefault="007414D9" w:rsidP="007414D9">
            <w:pPr>
              <w:rPr>
                <w:rFonts w:ascii="Arial" w:hAnsi="Arial" w:cs="Arial"/>
                <w:b/>
                <w:sz w:val="24"/>
                <w:szCs w:val="24"/>
                <w:u w:val="single"/>
              </w:rPr>
            </w:pPr>
            <w:r>
              <w:rPr>
                <w:rFonts w:ascii="Arial" w:hAnsi="Arial" w:cs="Arial"/>
                <w:b/>
                <w:sz w:val="24"/>
                <w:szCs w:val="24"/>
                <w:u w:val="single"/>
              </w:rPr>
              <w:t>Decision</w:t>
            </w:r>
          </w:p>
        </w:tc>
        <w:tc>
          <w:tcPr>
            <w:tcW w:w="990" w:type="dxa"/>
          </w:tcPr>
          <w:p w:rsidR="007414D9" w:rsidRDefault="007414D9" w:rsidP="007414D9">
            <w:pPr>
              <w:rPr>
                <w:rFonts w:ascii="Arial" w:hAnsi="Arial" w:cs="Arial"/>
                <w:b/>
                <w:sz w:val="24"/>
                <w:szCs w:val="24"/>
                <w:u w:val="single"/>
              </w:rPr>
            </w:pPr>
            <w:r>
              <w:rPr>
                <w:rFonts w:ascii="Arial" w:hAnsi="Arial" w:cs="Arial"/>
                <w:b/>
                <w:sz w:val="24"/>
                <w:szCs w:val="24"/>
                <w:u w:val="single"/>
              </w:rPr>
              <w:t>Minute</w:t>
            </w:r>
          </w:p>
          <w:p w:rsidR="007414D9" w:rsidRDefault="007414D9" w:rsidP="007414D9">
            <w:pPr>
              <w:rPr>
                <w:rFonts w:ascii="Arial" w:hAnsi="Arial" w:cs="Arial"/>
                <w:b/>
                <w:sz w:val="24"/>
                <w:szCs w:val="24"/>
                <w:u w:val="single"/>
              </w:rPr>
            </w:pPr>
            <w:r>
              <w:rPr>
                <w:rFonts w:ascii="Arial" w:hAnsi="Arial" w:cs="Arial"/>
                <w:b/>
                <w:sz w:val="24"/>
                <w:szCs w:val="24"/>
                <w:u w:val="single"/>
              </w:rPr>
              <w:t>Date &amp; No.</w:t>
            </w:r>
          </w:p>
        </w:tc>
        <w:tc>
          <w:tcPr>
            <w:tcW w:w="2417" w:type="dxa"/>
          </w:tcPr>
          <w:p w:rsidR="007414D9" w:rsidRDefault="007414D9" w:rsidP="007414D9">
            <w:pPr>
              <w:rPr>
                <w:rFonts w:ascii="Arial" w:hAnsi="Arial" w:cs="Arial"/>
                <w:b/>
                <w:sz w:val="24"/>
                <w:szCs w:val="24"/>
                <w:u w:val="single"/>
              </w:rPr>
            </w:pPr>
            <w:r>
              <w:rPr>
                <w:rFonts w:ascii="Arial" w:hAnsi="Arial" w:cs="Arial"/>
                <w:b/>
                <w:sz w:val="24"/>
                <w:szCs w:val="24"/>
                <w:u w:val="single"/>
              </w:rPr>
              <w:t>VWHDC</w:t>
            </w:r>
          </w:p>
          <w:p w:rsidR="007414D9" w:rsidRDefault="007414D9" w:rsidP="007414D9">
            <w:pPr>
              <w:rPr>
                <w:rFonts w:ascii="Arial" w:hAnsi="Arial" w:cs="Arial"/>
                <w:b/>
                <w:sz w:val="24"/>
                <w:szCs w:val="24"/>
                <w:u w:val="single"/>
              </w:rPr>
            </w:pPr>
            <w:r>
              <w:rPr>
                <w:rFonts w:ascii="Arial" w:hAnsi="Arial" w:cs="Arial"/>
                <w:b/>
                <w:sz w:val="24"/>
                <w:szCs w:val="24"/>
                <w:u w:val="single"/>
              </w:rPr>
              <w:t>Decision</w:t>
            </w:r>
          </w:p>
        </w:tc>
      </w:tr>
      <w:tr w:rsidR="007414D9" w:rsidTr="00084ADB">
        <w:tc>
          <w:tcPr>
            <w:tcW w:w="2188" w:type="dxa"/>
          </w:tcPr>
          <w:p w:rsidR="007414D9" w:rsidRPr="00562B37" w:rsidRDefault="00562B37" w:rsidP="007414D9">
            <w:pPr>
              <w:rPr>
                <w:rFonts w:ascii="Arial" w:hAnsi="Arial" w:cs="Arial"/>
                <w:sz w:val="18"/>
                <w:szCs w:val="18"/>
              </w:rPr>
            </w:pPr>
            <w:r>
              <w:rPr>
                <w:rFonts w:ascii="Arial" w:hAnsi="Arial" w:cs="Arial"/>
                <w:sz w:val="18"/>
                <w:szCs w:val="18"/>
              </w:rPr>
              <w:t>P15/V0038/A</w:t>
            </w:r>
          </w:p>
        </w:tc>
        <w:tc>
          <w:tcPr>
            <w:tcW w:w="2200" w:type="dxa"/>
          </w:tcPr>
          <w:p w:rsidR="00562B37" w:rsidRPr="00562B37" w:rsidRDefault="00562B37" w:rsidP="00562B37">
            <w:pPr>
              <w:jc w:val="left"/>
              <w:rPr>
                <w:rFonts w:ascii="Arial" w:hAnsi="Arial" w:cs="Arial"/>
                <w:sz w:val="18"/>
                <w:szCs w:val="18"/>
              </w:rPr>
            </w:pPr>
            <w:r w:rsidRPr="00562B37">
              <w:rPr>
                <w:rFonts w:ascii="Arial" w:hAnsi="Arial" w:cs="Arial"/>
                <w:sz w:val="18"/>
                <w:szCs w:val="18"/>
              </w:rPr>
              <w:t>College Farm Majors Road Watchfield Swindon SN6 8TQ</w:t>
            </w:r>
          </w:p>
          <w:p w:rsidR="00562B37" w:rsidRPr="00562B37" w:rsidRDefault="00562B37" w:rsidP="00562B37">
            <w:pPr>
              <w:jc w:val="left"/>
              <w:rPr>
                <w:rFonts w:ascii="Arial" w:hAnsi="Arial" w:cs="Arial"/>
                <w:sz w:val="18"/>
                <w:szCs w:val="18"/>
              </w:rPr>
            </w:pPr>
            <w:r w:rsidRPr="00562B37">
              <w:rPr>
                <w:rFonts w:ascii="Arial" w:hAnsi="Arial" w:cs="Arial"/>
                <w:sz w:val="18"/>
                <w:szCs w:val="18"/>
              </w:rPr>
              <w:t>New signage</w:t>
            </w:r>
          </w:p>
          <w:p w:rsidR="007414D9" w:rsidRDefault="007414D9" w:rsidP="007414D9">
            <w:pPr>
              <w:rPr>
                <w:rFonts w:ascii="Arial" w:hAnsi="Arial" w:cs="Arial"/>
                <w:b/>
                <w:sz w:val="24"/>
                <w:szCs w:val="24"/>
                <w:u w:val="single"/>
              </w:rPr>
            </w:pPr>
          </w:p>
        </w:tc>
        <w:tc>
          <w:tcPr>
            <w:tcW w:w="1221" w:type="dxa"/>
          </w:tcPr>
          <w:p w:rsidR="007414D9" w:rsidRPr="00562B37" w:rsidRDefault="00562B37" w:rsidP="007414D9">
            <w:pPr>
              <w:rPr>
                <w:rFonts w:ascii="Arial" w:hAnsi="Arial" w:cs="Arial"/>
                <w:sz w:val="18"/>
                <w:szCs w:val="18"/>
              </w:rPr>
            </w:pPr>
            <w:r w:rsidRPr="00562B37">
              <w:rPr>
                <w:rFonts w:ascii="Arial" w:hAnsi="Arial" w:cs="Arial"/>
                <w:sz w:val="18"/>
                <w:szCs w:val="18"/>
              </w:rPr>
              <w:t>Object</w:t>
            </w:r>
          </w:p>
        </w:tc>
        <w:tc>
          <w:tcPr>
            <w:tcW w:w="990" w:type="dxa"/>
          </w:tcPr>
          <w:p w:rsidR="007414D9" w:rsidRPr="00562B37" w:rsidRDefault="00562B37" w:rsidP="007414D9">
            <w:pPr>
              <w:rPr>
                <w:rFonts w:ascii="Arial" w:hAnsi="Arial" w:cs="Arial"/>
                <w:sz w:val="18"/>
                <w:szCs w:val="18"/>
              </w:rPr>
            </w:pPr>
            <w:r w:rsidRPr="00562B37">
              <w:rPr>
                <w:rFonts w:ascii="Arial" w:hAnsi="Arial" w:cs="Arial"/>
                <w:sz w:val="18"/>
                <w:szCs w:val="18"/>
              </w:rPr>
              <w:t>Jan 20</w:t>
            </w:r>
            <w:r w:rsidRPr="00562B37">
              <w:rPr>
                <w:rFonts w:ascii="Arial" w:hAnsi="Arial" w:cs="Arial"/>
                <w:sz w:val="18"/>
                <w:szCs w:val="18"/>
                <w:vertAlign w:val="superscript"/>
              </w:rPr>
              <w:t>th</w:t>
            </w:r>
            <w:r w:rsidRPr="00562B37">
              <w:rPr>
                <w:rFonts w:ascii="Arial" w:hAnsi="Arial" w:cs="Arial"/>
                <w:sz w:val="18"/>
                <w:szCs w:val="18"/>
              </w:rPr>
              <w:t>.</w:t>
            </w:r>
          </w:p>
          <w:p w:rsidR="00562B37" w:rsidRPr="00562B37" w:rsidRDefault="00562B37" w:rsidP="007414D9">
            <w:pPr>
              <w:rPr>
                <w:rFonts w:ascii="Arial" w:hAnsi="Arial" w:cs="Arial"/>
                <w:sz w:val="18"/>
                <w:szCs w:val="18"/>
              </w:rPr>
            </w:pPr>
            <w:r w:rsidRPr="00562B37">
              <w:rPr>
                <w:rFonts w:ascii="Arial" w:hAnsi="Arial" w:cs="Arial"/>
                <w:sz w:val="18"/>
                <w:szCs w:val="18"/>
              </w:rPr>
              <w:t>2015</w:t>
            </w:r>
          </w:p>
          <w:p w:rsidR="00562B37" w:rsidRDefault="00562B37" w:rsidP="00542DED">
            <w:pPr>
              <w:rPr>
                <w:rFonts w:ascii="Arial" w:hAnsi="Arial" w:cs="Arial"/>
                <w:b/>
                <w:sz w:val="24"/>
                <w:szCs w:val="24"/>
                <w:u w:val="single"/>
              </w:rPr>
            </w:pPr>
            <w:r w:rsidRPr="00562B37">
              <w:rPr>
                <w:rFonts w:ascii="Arial" w:hAnsi="Arial" w:cs="Arial"/>
                <w:sz w:val="18"/>
                <w:szCs w:val="18"/>
              </w:rPr>
              <w:t xml:space="preserve">Item </w:t>
            </w:r>
            <w:r w:rsidR="00542DED">
              <w:rPr>
                <w:rFonts w:ascii="Arial" w:hAnsi="Arial" w:cs="Arial"/>
                <w:sz w:val="18"/>
                <w:szCs w:val="18"/>
              </w:rPr>
              <w:t>188</w:t>
            </w:r>
            <w:r w:rsidRPr="00562B37">
              <w:rPr>
                <w:rFonts w:ascii="Arial" w:hAnsi="Arial" w:cs="Arial"/>
                <w:sz w:val="18"/>
                <w:szCs w:val="18"/>
              </w:rPr>
              <w:t>f</w:t>
            </w:r>
          </w:p>
        </w:tc>
        <w:tc>
          <w:tcPr>
            <w:tcW w:w="2417" w:type="dxa"/>
          </w:tcPr>
          <w:p w:rsidR="007414D9" w:rsidRPr="007E55DD" w:rsidRDefault="007E55DD" w:rsidP="007414D9">
            <w:pPr>
              <w:rPr>
                <w:rFonts w:ascii="Arial" w:hAnsi="Arial" w:cs="Arial"/>
                <w:sz w:val="24"/>
                <w:szCs w:val="24"/>
              </w:rPr>
            </w:pPr>
            <w:r w:rsidRPr="007E55DD">
              <w:rPr>
                <w:rFonts w:ascii="Arial" w:hAnsi="Arial" w:cs="Arial"/>
                <w:sz w:val="24"/>
                <w:szCs w:val="24"/>
              </w:rPr>
              <w:t>Granted</w:t>
            </w:r>
          </w:p>
        </w:tc>
      </w:tr>
      <w:tr w:rsidR="00562B37" w:rsidTr="00084ADB">
        <w:tc>
          <w:tcPr>
            <w:tcW w:w="2188" w:type="dxa"/>
          </w:tcPr>
          <w:p w:rsidR="00562B37" w:rsidRDefault="00FF7A74" w:rsidP="007414D9">
            <w:pPr>
              <w:rPr>
                <w:rFonts w:ascii="Arial" w:hAnsi="Arial" w:cs="Arial"/>
                <w:sz w:val="18"/>
                <w:szCs w:val="18"/>
              </w:rPr>
            </w:pPr>
            <w:r>
              <w:rPr>
                <w:rFonts w:ascii="Arial" w:hAnsi="Arial" w:cs="Arial"/>
                <w:sz w:val="18"/>
                <w:szCs w:val="18"/>
              </w:rPr>
              <w:t>P15/V0245/HH</w:t>
            </w:r>
          </w:p>
        </w:tc>
        <w:tc>
          <w:tcPr>
            <w:tcW w:w="2200" w:type="dxa"/>
          </w:tcPr>
          <w:p w:rsidR="00562B37" w:rsidRPr="00562B37" w:rsidRDefault="00FF7A74" w:rsidP="00562B37">
            <w:pPr>
              <w:jc w:val="left"/>
              <w:rPr>
                <w:rFonts w:ascii="Arial" w:hAnsi="Arial" w:cs="Arial"/>
                <w:sz w:val="18"/>
                <w:szCs w:val="18"/>
              </w:rPr>
            </w:pPr>
            <w:r w:rsidRPr="00FF7A74">
              <w:rPr>
                <w:rFonts w:ascii="Arial" w:hAnsi="Arial" w:cs="Arial"/>
                <w:sz w:val="18"/>
                <w:szCs w:val="18"/>
              </w:rPr>
              <w:t>Proposed hobby room, carports, ground floor alterations, loft conversion.</w:t>
            </w:r>
          </w:p>
        </w:tc>
        <w:tc>
          <w:tcPr>
            <w:tcW w:w="1221" w:type="dxa"/>
          </w:tcPr>
          <w:p w:rsidR="00562B37" w:rsidRPr="00562B37" w:rsidRDefault="008F0201" w:rsidP="007414D9">
            <w:pPr>
              <w:rPr>
                <w:rFonts w:ascii="Arial" w:hAnsi="Arial" w:cs="Arial"/>
                <w:sz w:val="18"/>
                <w:szCs w:val="18"/>
              </w:rPr>
            </w:pPr>
            <w:r>
              <w:rPr>
                <w:rFonts w:ascii="Arial" w:hAnsi="Arial" w:cs="Arial"/>
                <w:sz w:val="18"/>
                <w:szCs w:val="18"/>
              </w:rPr>
              <w:t>Comment</w:t>
            </w:r>
          </w:p>
        </w:tc>
        <w:tc>
          <w:tcPr>
            <w:tcW w:w="990" w:type="dxa"/>
          </w:tcPr>
          <w:p w:rsidR="00562B37" w:rsidRPr="008F0201" w:rsidRDefault="008F0201" w:rsidP="007414D9">
            <w:pPr>
              <w:rPr>
                <w:rFonts w:ascii="Arial" w:hAnsi="Arial" w:cs="Arial"/>
                <w:sz w:val="16"/>
                <w:szCs w:val="16"/>
              </w:rPr>
            </w:pPr>
            <w:r w:rsidRPr="008F0201">
              <w:rPr>
                <w:rFonts w:ascii="Arial" w:hAnsi="Arial" w:cs="Arial"/>
                <w:sz w:val="16"/>
                <w:szCs w:val="16"/>
              </w:rPr>
              <w:t>March 3</w:t>
            </w:r>
            <w:r w:rsidRPr="008F0201">
              <w:rPr>
                <w:rFonts w:ascii="Arial" w:hAnsi="Arial" w:cs="Arial"/>
                <w:sz w:val="16"/>
                <w:szCs w:val="16"/>
                <w:vertAlign w:val="superscript"/>
              </w:rPr>
              <w:t>rd</w:t>
            </w:r>
            <w:r w:rsidRPr="008F0201">
              <w:rPr>
                <w:rFonts w:ascii="Arial" w:hAnsi="Arial" w:cs="Arial"/>
                <w:sz w:val="16"/>
                <w:szCs w:val="16"/>
              </w:rPr>
              <w:t xml:space="preserve"> 2015</w:t>
            </w:r>
          </w:p>
          <w:p w:rsidR="008F0201" w:rsidRDefault="008F0201" w:rsidP="007414D9">
            <w:pPr>
              <w:rPr>
                <w:rFonts w:ascii="Arial" w:hAnsi="Arial" w:cs="Arial"/>
                <w:b/>
                <w:sz w:val="24"/>
                <w:szCs w:val="24"/>
                <w:u w:val="single"/>
              </w:rPr>
            </w:pPr>
            <w:r w:rsidRPr="008F0201">
              <w:rPr>
                <w:rFonts w:ascii="Arial" w:hAnsi="Arial" w:cs="Arial"/>
                <w:sz w:val="16"/>
                <w:szCs w:val="16"/>
              </w:rPr>
              <w:t>223</w:t>
            </w:r>
          </w:p>
        </w:tc>
        <w:tc>
          <w:tcPr>
            <w:tcW w:w="2417" w:type="dxa"/>
          </w:tcPr>
          <w:p w:rsidR="00562B37" w:rsidRPr="007E55DD" w:rsidRDefault="007E55DD" w:rsidP="007414D9">
            <w:pPr>
              <w:rPr>
                <w:rFonts w:ascii="Arial" w:hAnsi="Arial" w:cs="Arial"/>
                <w:sz w:val="24"/>
                <w:szCs w:val="24"/>
              </w:rPr>
            </w:pPr>
            <w:r w:rsidRPr="007E55DD">
              <w:rPr>
                <w:rFonts w:ascii="Arial" w:hAnsi="Arial" w:cs="Arial"/>
                <w:sz w:val="24"/>
                <w:szCs w:val="24"/>
              </w:rPr>
              <w:t>Granted</w:t>
            </w:r>
          </w:p>
        </w:tc>
      </w:tr>
      <w:tr w:rsidR="007E55DD" w:rsidTr="00084ADB">
        <w:tc>
          <w:tcPr>
            <w:tcW w:w="2188" w:type="dxa"/>
          </w:tcPr>
          <w:p w:rsidR="007E55DD" w:rsidRDefault="007E55DD" w:rsidP="007414D9">
            <w:pPr>
              <w:rPr>
                <w:rFonts w:ascii="Arial" w:hAnsi="Arial" w:cs="Arial"/>
                <w:sz w:val="18"/>
                <w:szCs w:val="18"/>
              </w:rPr>
            </w:pPr>
            <w:r w:rsidRPr="007E55DD">
              <w:rPr>
                <w:rFonts w:ascii="Arial" w:hAnsi="Arial" w:cs="Arial"/>
                <w:sz w:val="18"/>
                <w:szCs w:val="18"/>
              </w:rPr>
              <w:t>P15/V0449/HH</w:t>
            </w:r>
          </w:p>
        </w:tc>
        <w:tc>
          <w:tcPr>
            <w:tcW w:w="2200" w:type="dxa"/>
          </w:tcPr>
          <w:p w:rsidR="007E55DD" w:rsidRPr="007E55DD" w:rsidRDefault="007E55DD" w:rsidP="007E55DD">
            <w:pPr>
              <w:jc w:val="left"/>
              <w:rPr>
                <w:rFonts w:ascii="Arial" w:hAnsi="Arial" w:cs="Arial"/>
                <w:sz w:val="18"/>
                <w:szCs w:val="18"/>
              </w:rPr>
            </w:pPr>
            <w:r w:rsidRPr="007E55DD">
              <w:rPr>
                <w:rFonts w:ascii="Arial" w:hAnsi="Arial" w:cs="Arial"/>
                <w:sz w:val="18"/>
                <w:szCs w:val="18"/>
              </w:rPr>
              <w:t>60 High Street Watchfield Swindon Oxfordshire SN6 8SW</w:t>
            </w:r>
          </w:p>
          <w:p w:rsidR="007E55DD" w:rsidRPr="00FF7A74" w:rsidRDefault="007E55DD" w:rsidP="00562B37">
            <w:pPr>
              <w:jc w:val="left"/>
              <w:rPr>
                <w:rFonts w:ascii="Arial" w:hAnsi="Arial" w:cs="Arial"/>
                <w:sz w:val="18"/>
                <w:szCs w:val="18"/>
              </w:rPr>
            </w:pPr>
            <w:r>
              <w:rPr>
                <w:rFonts w:ascii="Arial" w:hAnsi="Arial" w:cs="Arial"/>
                <w:sz w:val="18"/>
                <w:szCs w:val="18"/>
              </w:rPr>
              <w:t xml:space="preserve">Proposed </w:t>
            </w:r>
            <w:r w:rsidRPr="007E55DD">
              <w:rPr>
                <w:rFonts w:ascii="Arial" w:hAnsi="Arial" w:cs="Arial"/>
                <w:sz w:val="18"/>
                <w:szCs w:val="18"/>
              </w:rPr>
              <w:t>Rear two storey extension.</w:t>
            </w:r>
          </w:p>
        </w:tc>
        <w:tc>
          <w:tcPr>
            <w:tcW w:w="1221" w:type="dxa"/>
          </w:tcPr>
          <w:p w:rsidR="007E55DD" w:rsidRDefault="007E55DD" w:rsidP="007414D9">
            <w:pPr>
              <w:rPr>
                <w:rFonts w:ascii="Arial" w:hAnsi="Arial" w:cs="Arial"/>
                <w:sz w:val="18"/>
                <w:szCs w:val="18"/>
              </w:rPr>
            </w:pPr>
            <w:r>
              <w:rPr>
                <w:rFonts w:ascii="Arial" w:hAnsi="Arial" w:cs="Arial"/>
                <w:sz w:val="18"/>
                <w:szCs w:val="18"/>
              </w:rPr>
              <w:t>No Comment</w:t>
            </w:r>
          </w:p>
        </w:tc>
        <w:tc>
          <w:tcPr>
            <w:tcW w:w="990" w:type="dxa"/>
          </w:tcPr>
          <w:p w:rsidR="007E55DD" w:rsidRPr="008F0201" w:rsidRDefault="00DC3C21" w:rsidP="007414D9">
            <w:pPr>
              <w:rPr>
                <w:rFonts w:ascii="Arial" w:hAnsi="Arial" w:cs="Arial"/>
                <w:sz w:val="16"/>
                <w:szCs w:val="16"/>
              </w:rPr>
            </w:pPr>
            <w:r>
              <w:rPr>
                <w:rFonts w:ascii="Arial" w:hAnsi="Arial" w:cs="Arial"/>
                <w:sz w:val="16"/>
                <w:szCs w:val="16"/>
              </w:rPr>
              <w:t>n/a</w:t>
            </w:r>
          </w:p>
        </w:tc>
        <w:tc>
          <w:tcPr>
            <w:tcW w:w="2417" w:type="dxa"/>
          </w:tcPr>
          <w:p w:rsidR="007E55DD" w:rsidRPr="007E55DD" w:rsidRDefault="007E55DD" w:rsidP="007414D9">
            <w:pPr>
              <w:rPr>
                <w:rFonts w:ascii="Arial" w:hAnsi="Arial" w:cs="Arial"/>
                <w:sz w:val="24"/>
                <w:szCs w:val="24"/>
              </w:rPr>
            </w:pPr>
            <w:r w:rsidRPr="007E55DD">
              <w:rPr>
                <w:rFonts w:ascii="Arial" w:hAnsi="Arial" w:cs="Arial"/>
                <w:sz w:val="24"/>
                <w:szCs w:val="24"/>
              </w:rPr>
              <w:t>Refusal</w:t>
            </w:r>
          </w:p>
        </w:tc>
      </w:tr>
      <w:tr w:rsidR="007E55DD" w:rsidTr="00084ADB">
        <w:tc>
          <w:tcPr>
            <w:tcW w:w="2188" w:type="dxa"/>
          </w:tcPr>
          <w:p w:rsidR="007E55DD" w:rsidRPr="007E55DD" w:rsidRDefault="007E55DD" w:rsidP="007E55DD">
            <w:pPr>
              <w:tabs>
                <w:tab w:val="left" w:pos="449"/>
                <w:tab w:val="center" w:pos="918"/>
              </w:tabs>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E55DD">
              <w:rPr>
                <w:rFonts w:ascii="Arial" w:hAnsi="Arial" w:cs="Arial"/>
                <w:sz w:val="18"/>
                <w:szCs w:val="18"/>
              </w:rPr>
              <w:t>P15/V0987/T28</w:t>
            </w:r>
          </w:p>
        </w:tc>
        <w:tc>
          <w:tcPr>
            <w:tcW w:w="2200" w:type="dxa"/>
          </w:tcPr>
          <w:p w:rsidR="007E55DD" w:rsidRPr="007E55DD" w:rsidRDefault="007E55DD" w:rsidP="007E55DD">
            <w:pPr>
              <w:jc w:val="left"/>
              <w:rPr>
                <w:rFonts w:ascii="Arial" w:hAnsi="Arial" w:cs="Arial"/>
                <w:sz w:val="18"/>
                <w:szCs w:val="18"/>
              </w:rPr>
            </w:pPr>
            <w:r w:rsidRPr="007E55DD">
              <w:rPr>
                <w:rFonts w:ascii="Arial" w:hAnsi="Arial" w:cs="Arial"/>
                <w:sz w:val="18"/>
                <w:szCs w:val="18"/>
              </w:rPr>
              <w:t>Notice of intention to install electronic communications apparatus/development ancillary to radio equipment housing.</w:t>
            </w:r>
          </w:p>
        </w:tc>
        <w:tc>
          <w:tcPr>
            <w:tcW w:w="1221" w:type="dxa"/>
          </w:tcPr>
          <w:p w:rsidR="007E55DD" w:rsidRDefault="007E55DD" w:rsidP="007414D9">
            <w:pPr>
              <w:rPr>
                <w:rFonts w:ascii="Arial" w:hAnsi="Arial" w:cs="Arial"/>
                <w:sz w:val="18"/>
                <w:szCs w:val="18"/>
              </w:rPr>
            </w:pPr>
            <w:r>
              <w:rPr>
                <w:rFonts w:ascii="Arial" w:hAnsi="Arial" w:cs="Arial"/>
                <w:sz w:val="18"/>
                <w:szCs w:val="18"/>
              </w:rPr>
              <w:t>No Comment</w:t>
            </w:r>
          </w:p>
        </w:tc>
        <w:tc>
          <w:tcPr>
            <w:tcW w:w="990" w:type="dxa"/>
          </w:tcPr>
          <w:p w:rsidR="007E55DD" w:rsidRPr="008F0201" w:rsidRDefault="00DC3C21" w:rsidP="007414D9">
            <w:pPr>
              <w:rPr>
                <w:rFonts w:ascii="Arial" w:hAnsi="Arial" w:cs="Arial"/>
                <w:sz w:val="16"/>
                <w:szCs w:val="16"/>
              </w:rPr>
            </w:pPr>
            <w:r>
              <w:rPr>
                <w:rFonts w:ascii="Arial" w:hAnsi="Arial" w:cs="Arial"/>
                <w:sz w:val="16"/>
                <w:szCs w:val="16"/>
              </w:rPr>
              <w:t>n/a</w:t>
            </w:r>
          </w:p>
        </w:tc>
        <w:tc>
          <w:tcPr>
            <w:tcW w:w="2417" w:type="dxa"/>
          </w:tcPr>
          <w:p w:rsidR="007E55DD" w:rsidRPr="007E55DD" w:rsidRDefault="007E55DD" w:rsidP="007414D9">
            <w:pPr>
              <w:rPr>
                <w:rFonts w:ascii="Arial" w:hAnsi="Arial" w:cs="Arial"/>
                <w:sz w:val="24"/>
                <w:szCs w:val="24"/>
              </w:rPr>
            </w:pPr>
            <w:r w:rsidRPr="007E55DD">
              <w:rPr>
                <w:rFonts w:ascii="Arial" w:hAnsi="Arial" w:cs="Arial"/>
                <w:sz w:val="24"/>
                <w:szCs w:val="24"/>
              </w:rPr>
              <w:t>Telecommunications Development Prior Approval Not Required</w:t>
            </w:r>
          </w:p>
        </w:tc>
      </w:tr>
      <w:tr w:rsidR="007E55DD" w:rsidTr="00084ADB">
        <w:tc>
          <w:tcPr>
            <w:tcW w:w="2188" w:type="dxa"/>
          </w:tcPr>
          <w:p w:rsidR="007E55DD" w:rsidRDefault="007E55DD" w:rsidP="007E55DD">
            <w:pPr>
              <w:tabs>
                <w:tab w:val="left" w:pos="449"/>
                <w:tab w:val="center" w:pos="918"/>
              </w:tabs>
              <w:jc w:val="left"/>
              <w:rPr>
                <w:rFonts w:ascii="Arial" w:hAnsi="Arial" w:cs="Arial"/>
                <w:sz w:val="18"/>
                <w:szCs w:val="18"/>
              </w:rPr>
            </w:pPr>
          </w:p>
          <w:p w:rsidR="007E55DD" w:rsidRDefault="007E55DD" w:rsidP="007E55DD">
            <w:pPr>
              <w:tabs>
                <w:tab w:val="left" w:pos="449"/>
                <w:tab w:val="center" w:pos="918"/>
              </w:tabs>
              <w:jc w:val="left"/>
              <w:rPr>
                <w:rFonts w:ascii="Arial" w:hAnsi="Arial" w:cs="Arial"/>
                <w:sz w:val="18"/>
                <w:szCs w:val="18"/>
              </w:rPr>
            </w:pPr>
            <w:r>
              <w:rPr>
                <w:rFonts w:ascii="Arial" w:hAnsi="Arial" w:cs="Arial"/>
                <w:sz w:val="18"/>
                <w:szCs w:val="18"/>
              </w:rPr>
              <w:t xml:space="preserve">         </w:t>
            </w:r>
            <w:r w:rsidRPr="007E55DD">
              <w:rPr>
                <w:rFonts w:ascii="Arial" w:hAnsi="Arial" w:cs="Arial"/>
                <w:sz w:val="18"/>
                <w:szCs w:val="18"/>
              </w:rPr>
              <w:t>P15/V1311/T28</w:t>
            </w:r>
          </w:p>
        </w:tc>
        <w:tc>
          <w:tcPr>
            <w:tcW w:w="2200" w:type="dxa"/>
          </w:tcPr>
          <w:p w:rsidR="007E55DD" w:rsidRPr="007E55DD" w:rsidRDefault="007E55DD" w:rsidP="007E55DD">
            <w:pPr>
              <w:jc w:val="left"/>
              <w:rPr>
                <w:rFonts w:ascii="Arial" w:hAnsi="Arial" w:cs="Arial"/>
                <w:sz w:val="18"/>
                <w:szCs w:val="18"/>
              </w:rPr>
            </w:pPr>
            <w:r w:rsidRPr="007E55DD">
              <w:rPr>
                <w:rFonts w:ascii="Arial" w:hAnsi="Arial" w:cs="Arial"/>
                <w:sz w:val="18"/>
                <w:szCs w:val="18"/>
              </w:rPr>
              <w:t xml:space="preserve">PCP600 Majors Road OPP Unit 30A </w:t>
            </w:r>
            <w:proofErr w:type="spellStart"/>
            <w:r w:rsidRPr="007E55DD">
              <w:rPr>
                <w:rFonts w:ascii="Arial" w:hAnsi="Arial" w:cs="Arial"/>
                <w:sz w:val="18"/>
                <w:szCs w:val="18"/>
              </w:rPr>
              <w:t>Shrivenham</w:t>
            </w:r>
            <w:proofErr w:type="spellEnd"/>
            <w:r w:rsidRPr="007E55DD">
              <w:rPr>
                <w:rFonts w:ascii="Arial" w:hAnsi="Arial" w:cs="Arial"/>
                <w:sz w:val="18"/>
                <w:szCs w:val="18"/>
              </w:rPr>
              <w:t xml:space="preserve"> Business Park Majors Road Watchfield SN6 8TZ</w:t>
            </w:r>
          </w:p>
          <w:p w:rsidR="007E55DD" w:rsidRPr="007E55DD" w:rsidRDefault="007E55DD" w:rsidP="007E55DD">
            <w:pPr>
              <w:jc w:val="left"/>
              <w:rPr>
                <w:rFonts w:ascii="Arial" w:hAnsi="Arial" w:cs="Arial"/>
                <w:sz w:val="18"/>
                <w:szCs w:val="18"/>
              </w:rPr>
            </w:pPr>
            <w:r w:rsidRPr="007E55DD">
              <w:rPr>
                <w:rFonts w:ascii="Arial" w:hAnsi="Arial" w:cs="Arial"/>
                <w:sz w:val="18"/>
                <w:szCs w:val="18"/>
              </w:rPr>
              <w:t>Installation of 1 x DSLAM equipment cabinet.</w:t>
            </w:r>
          </w:p>
          <w:p w:rsidR="007E55DD" w:rsidRPr="007E55DD" w:rsidRDefault="007E55DD" w:rsidP="007E55DD">
            <w:pPr>
              <w:jc w:val="left"/>
              <w:rPr>
                <w:rFonts w:ascii="Arial" w:hAnsi="Arial" w:cs="Arial"/>
                <w:sz w:val="18"/>
                <w:szCs w:val="18"/>
              </w:rPr>
            </w:pPr>
          </w:p>
        </w:tc>
        <w:tc>
          <w:tcPr>
            <w:tcW w:w="1221" w:type="dxa"/>
          </w:tcPr>
          <w:p w:rsidR="007E55DD" w:rsidRDefault="007E55DD" w:rsidP="007414D9">
            <w:pPr>
              <w:rPr>
                <w:rFonts w:ascii="Arial" w:hAnsi="Arial" w:cs="Arial"/>
                <w:sz w:val="18"/>
                <w:szCs w:val="18"/>
              </w:rPr>
            </w:pPr>
            <w:r>
              <w:rPr>
                <w:rFonts w:ascii="Arial" w:hAnsi="Arial" w:cs="Arial"/>
                <w:sz w:val="18"/>
                <w:szCs w:val="18"/>
              </w:rPr>
              <w:t>No Comment</w:t>
            </w:r>
          </w:p>
        </w:tc>
        <w:tc>
          <w:tcPr>
            <w:tcW w:w="990" w:type="dxa"/>
          </w:tcPr>
          <w:p w:rsidR="007E55DD" w:rsidRPr="008F0201" w:rsidRDefault="00DC3C21" w:rsidP="007414D9">
            <w:pPr>
              <w:rPr>
                <w:rFonts w:ascii="Arial" w:hAnsi="Arial" w:cs="Arial"/>
                <w:sz w:val="16"/>
                <w:szCs w:val="16"/>
              </w:rPr>
            </w:pPr>
            <w:r>
              <w:rPr>
                <w:rFonts w:ascii="Arial" w:hAnsi="Arial" w:cs="Arial"/>
                <w:sz w:val="16"/>
                <w:szCs w:val="16"/>
              </w:rPr>
              <w:t>n/a</w:t>
            </w:r>
          </w:p>
        </w:tc>
        <w:tc>
          <w:tcPr>
            <w:tcW w:w="2417" w:type="dxa"/>
          </w:tcPr>
          <w:p w:rsidR="007E55DD" w:rsidRPr="007E55DD" w:rsidRDefault="00E56B2A" w:rsidP="007414D9">
            <w:pPr>
              <w:rPr>
                <w:rFonts w:ascii="Arial" w:hAnsi="Arial" w:cs="Arial"/>
                <w:sz w:val="24"/>
                <w:szCs w:val="24"/>
              </w:rPr>
            </w:pPr>
            <w:r>
              <w:rPr>
                <w:rFonts w:ascii="Arial" w:hAnsi="Arial" w:cs="Arial"/>
                <w:sz w:val="24"/>
                <w:szCs w:val="24"/>
              </w:rPr>
              <w:t>Granted</w:t>
            </w:r>
          </w:p>
        </w:tc>
      </w:tr>
      <w:tr w:rsidR="007E55DD" w:rsidTr="00084ADB">
        <w:tc>
          <w:tcPr>
            <w:tcW w:w="2188" w:type="dxa"/>
          </w:tcPr>
          <w:p w:rsidR="007E55DD" w:rsidRDefault="007E55DD" w:rsidP="007E55DD">
            <w:pPr>
              <w:tabs>
                <w:tab w:val="left" w:pos="449"/>
                <w:tab w:val="center" w:pos="918"/>
              </w:tabs>
              <w:jc w:val="left"/>
              <w:rPr>
                <w:rFonts w:ascii="Arial" w:hAnsi="Arial" w:cs="Arial"/>
                <w:sz w:val="18"/>
                <w:szCs w:val="18"/>
              </w:rPr>
            </w:pPr>
            <w:r>
              <w:rPr>
                <w:rFonts w:ascii="Arial" w:hAnsi="Arial" w:cs="Arial"/>
                <w:sz w:val="18"/>
                <w:szCs w:val="18"/>
              </w:rPr>
              <w:t xml:space="preserve">        P15/V1091/0 </w:t>
            </w:r>
          </w:p>
        </w:tc>
        <w:tc>
          <w:tcPr>
            <w:tcW w:w="2200" w:type="dxa"/>
          </w:tcPr>
          <w:p w:rsidR="007E55DD" w:rsidRPr="007E55DD" w:rsidRDefault="007E55DD" w:rsidP="007E55DD">
            <w:pPr>
              <w:jc w:val="left"/>
              <w:rPr>
                <w:rFonts w:ascii="Arial" w:hAnsi="Arial" w:cs="Arial"/>
                <w:sz w:val="18"/>
                <w:szCs w:val="18"/>
              </w:rPr>
            </w:pPr>
            <w:r>
              <w:rPr>
                <w:rFonts w:ascii="Arial" w:hAnsi="Arial" w:cs="Arial"/>
                <w:sz w:val="18"/>
                <w:szCs w:val="18"/>
              </w:rPr>
              <w:t xml:space="preserve">Planning Application for 136 residential dwellings on </w:t>
            </w:r>
            <w:proofErr w:type="spellStart"/>
            <w:r>
              <w:rPr>
                <w:rFonts w:ascii="Arial" w:hAnsi="Arial" w:cs="Arial"/>
                <w:sz w:val="18"/>
                <w:szCs w:val="18"/>
              </w:rPr>
              <w:t>Shrivenham</w:t>
            </w:r>
            <w:proofErr w:type="spellEnd"/>
            <w:r>
              <w:rPr>
                <w:rFonts w:ascii="Arial" w:hAnsi="Arial" w:cs="Arial"/>
                <w:sz w:val="18"/>
                <w:szCs w:val="18"/>
              </w:rPr>
              <w:t xml:space="preserve"> Golf course.</w:t>
            </w:r>
          </w:p>
        </w:tc>
        <w:tc>
          <w:tcPr>
            <w:tcW w:w="1221" w:type="dxa"/>
          </w:tcPr>
          <w:p w:rsidR="007E55DD" w:rsidRDefault="007E55DD" w:rsidP="007414D9">
            <w:pPr>
              <w:rPr>
                <w:rFonts w:ascii="Arial" w:hAnsi="Arial" w:cs="Arial"/>
                <w:sz w:val="18"/>
                <w:szCs w:val="18"/>
              </w:rPr>
            </w:pPr>
            <w:r>
              <w:rPr>
                <w:rFonts w:ascii="Arial" w:hAnsi="Arial" w:cs="Arial"/>
                <w:sz w:val="18"/>
                <w:szCs w:val="18"/>
              </w:rPr>
              <w:t>Object</w:t>
            </w:r>
          </w:p>
        </w:tc>
        <w:tc>
          <w:tcPr>
            <w:tcW w:w="990" w:type="dxa"/>
          </w:tcPr>
          <w:p w:rsidR="007E55DD" w:rsidRDefault="00DC3C21" w:rsidP="007414D9">
            <w:pPr>
              <w:rPr>
                <w:rFonts w:ascii="Arial" w:hAnsi="Arial" w:cs="Arial"/>
                <w:sz w:val="16"/>
                <w:szCs w:val="16"/>
              </w:rPr>
            </w:pPr>
            <w:r>
              <w:rPr>
                <w:rFonts w:ascii="Arial" w:hAnsi="Arial" w:cs="Arial"/>
                <w:sz w:val="16"/>
                <w:szCs w:val="16"/>
              </w:rPr>
              <w:t>June 2</w:t>
            </w:r>
            <w:r w:rsidRPr="00DC3C21">
              <w:rPr>
                <w:rFonts w:ascii="Arial" w:hAnsi="Arial" w:cs="Arial"/>
                <w:sz w:val="16"/>
                <w:szCs w:val="16"/>
                <w:vertAlign w:val="superscript"/>
              </w:rPr>
              <w:t>nd</w:t>
            </w:r>
            <w:r>
              <w:rPr>
                <w:rFonts w:ascii="Arial" w:hAnsi="Arial" w:cs="Arial"/>
                <w:sz w:val="16"/>
                <w:szCs w:val="16"/>
              </w:rPr>
              <w:t xml:space="preserve"> 2015 </w:t>
            </w:r>
          </w:p>
          <w:p w:rsidR="00DC3C21" w:rsidRPr="008F0201" w:rsidRDefault="00DC3C21" w:rsidP="007414D9">
            <w:pPr>
              <w:rPr>
                <w:rFonts w:ascii="Arial" w:hAnsi="Arial" w:cs="Arial"/>
                <w:sz w:val="16"/>
                <w:szCs w:val="16"/>
              </w:rPr>
            </w:pPr>
            <w:r>
              <w:rPr>
                <w:rFonts w:ascii="Arial" w:hAnsi="Arial" w:cs="Arial"/>
                <w:sz w:val="16"/>
                <w:szCs w:val="16"/>
              </w:rPr>
              <w:t>25</w:t>
            </w:r>
          </w:p>
        </w:tc>
        <w:tc>
          <w:tcPr>
            <w:tcW w:w="2417" w:type="dxa"/>
          </w:tcPr>
          <w:p w:rsidR="007E55DD" w:rsidRPr="007E55DD" w:rsidRDefault="007E55DD" w:rsidP="007414D9">
            <w:pPr>
              <w:rPr>
                <w:rFonts w:ascii="Arial" w:hAnsi="Arial" w:cs="Arial"/>
                <w:sz w:val="24"/>
                <w:szCs w:val="24"/>
              </w:rPr>
            </w:pPr>
          </w:p>
        </w:tc>
      </w:tr>
      <w:tr w:rsidR="00D11F56" w:rsidTr="00084ADB">
        <w:tc>
          <w:tcPr>
            <w:tcW w:w="2188" w:type="dxa"/>
          </w:tcPr>
          <w:p w:rsidR="00D11F56" w:rsidRDefault="00D11F56" w:rsidP="007E55DD">
            <w:pPr>
              <w:tabs>
                <w:tab w:val="left" w:pos="449"/>
                <w:tab w:val="center" w:pos="918"/>
              </w:tabs>
              <w:jc w:val="left"/>
              <w:rPr>
                <w:rFonts w:ascii="Arial" w:hAnsi="Arial" w:cs="Arial"/>
                <w:sz w:val="18"/>
                <w:szCs w:val="18"/>
              </w:rPr>
            </w:pPr>
            <w:r>
              <w:rPr>
                <w:rFonts w:ascii="Arial" w:hAnsi="Arial" w:cs="Arial"/>
                <w:sz w:val="18"/>
                <w:szCs w:val="18"/>
              </w:rPr>
              <w:t xml:space="preserve">        </w:t>
            </w:r>
            <w:r w:rsidRPr="00D11F56">
              <w:rPr>
                <w:rFonts w:ascii="Arial" w:hAnsi="Arial" w:cs="Arial"/>
                <w:sz w:val="18"/>
                <w:szCs w:val="18"/>
              </w:rPr>
              <w:t>P15/V1424/LB</w:t>
            </w:r>
          </w:p>
        </w:tc>
        <w:tc>
          <w:tcPr>
            <w:tcW w:w="2200" w:type="dxa"/>
          </w:tcPr>
          <w:p w:rsidR="00D11F56" w:rsidRDefault="00D11F56" w:rsidP="007E55DD">
            <w:pPr>
              <w:jc w:val="left"/>
              <w:rPr>
                <w:rFonts w:ascii="Arial" w:hAnsi="Arial" w:cs="Arial"/>
                <w:sz w:val="18"/>
                <w:szCs w:val="18"/>
              </w:rPr>
            </w:pPr>
            <w:r w:rsidRPr="00D11F56">
              <w:rPr>
                <w:rFonts w:ascii="Arial" w:hAnsi="Arial" w:cs="Arial"/>
                <w:sz w:val="18"/>
                <w:szCs w:val="18"/>
              </w:rPr>
              <w:t xml:space="preserve">Increase an opening in an internal stone wall. Move an internal stud work wall to make </w:t>
            </w:r>
            <w:proofErr w:type="spellStart"/>
            <w:r w:rsidRPr="00D11F56">
              <w:rPr>
                <w:rFonts w:ascii="Arial" w:hAnsi="Arial" w:cs="Arial"/>
                <w:sz w:val="18"/>
                <w:szCs w:val="18"/>
              </w:rPr>
              <w:t>en</w:t>
            </w:r>
            <w:proofErr w:type="spellEnd"/>
            <w:r w:rsidRPr="00D11F56">
              <w:rPr>
                <w:rFonts w:ascii="Arial" w:hAnsi="Arial" w:cs="Arial"/>
                <w:sz w:val="18"/>
                <w:szCs w:val="18"/>
              </w:rPr>
              <w:t>-suite into main bathroom. No external alterations</w:t>
            </w:r>
          </w:p>
        </w:tc>
        <w:tc>
          <w:tcPr>
            <w:tcW w:w="1221" w:type="dxa"/>
          </w:tcPr>
          <w:p w:rsidR="00D11F56" w:rsidRDefault="00D11F56" w:rsidP="007414D9">
            <w:pPr>
              <w:rPr>
                <w:rFonts w:ascii="Arial" w:hAnsi="Arial" w:cs="Arial"/>
                <w:sz w:val="18"/>
                <w:szCs w:val="18"/>
              </w:rPr>
            </w:pPr>
            <w:r>
              <w:rPr>
                <w:rFonts w:ascii="Arial" w:hAnsi="Arial" w:cs="Arial"/>
                <w:sz w:val="18"/>
                <w:szCs w:val="18"/>
              </w:rPr>
              <w:t>No Objection</w:t>
            </w:r>
          </w:p>
        </w:tc>
        <w:tc>
          <w:tcPr>
            <w:tcW w:w="990" w:type="dxa"/>
          </w:tcPr>
          <w:p w:rsidR="00D11F56" w:rsidRDefault="00D11F56" w:rsidP="007414D9">
            <w:pPr>
              <w:rPr>
                <w:rFonts w:ascii="Arial" w:hAnsi="Arial" w:cs="Arial"/>
                <w:sz w:val="16"/>
                <w:szCs w:val="16"/>
              </w:rPr>
            </w:pPr>
            <w:r>
              <w:rPr>
                <w:rFonts w:ascii="Arial" w:hAnsi="Arial" w:cs="Arial"/>
                <w:sz w:val="16"/>
                <w:szCs w:val="16"/>
              </w:rPr>
              <w:t>July 21</w:t>
            </w:r>
            <w:r w:rsidRPr="00D11F56">
              <w:rPr>
                <w:rFonts w:ascii="Arial" w:hAnsi="Arial" w:cs="Arial"/>
                <w:sz w:val="16"/>
                <w:szCs w:val="16"/>
                <w:vertAlign w:val="superscript"/>
              </w:rPr>
              <w:t>st</w:t>
            </w:r>
            <w:r>
              <w:rPr>
                <w:rFonts w:ascii="Arial" w:hAnsi="Arial" w:cs="Arial"/>
                <w:sz w:val="16"/>
                <w:szCs w:val="16"/>
              </w:rPr>
              <w:t xml:space="preserve"> 2015 </w:t>
            </w:r>
          </w:p>
          <w:p w:rsidR="00D11F56" w:rsidRDefault="00D11F56" w:rsidP="007414D9">
            <w:pPr>
              <w:rPr>
                <w:rFonts w:ascii="Arial" w:hAnsi="Arial" w:cs="Arial"/>
                <w:sz w:val="16"/>
                <w:szCs w:val="16"/>
              </w:rPr>
            </w:pPr>
            <w:r>
              <w:rPr>
                <w:rFonts w:ascii="Arial" w:hAnsi="Arial" w:cs="Arial"/>
                <w:sz w:val="16"/>
                <w:szCs w:val="16"/>
              </w:rPr>
              <w:t>54 (f)</w:t>
            </w:r>
          </w:p>
        </w:tc>
        <w:tc>
          <w:tcPr>
            <w:tcW w:w="2417" w:type="dxa"/>
          </w:tcPr>
          <w:p w:rsidR="00D11F56" w:rsidRPr="007E55DD" w:rsidRDefault="00DC56A1" w:rsidP="007414D9">
            <w:pPr>
              <w:rPr>
                <w:rFonts w:ascii="Arial" w:hAnsi="Arial" w:cs="Arial"/>
                <w:sz w:val="24"/>
                <w:szCs w:val="24"/>
              </w:rPr>
            </w:pPr>
            <w:r>
              <w:rPr>
                <w:rFonts w:ascii="Arial" w:hAnsi="Arial" w:cs="Arial"/>
                <w:sz w:val="24"/>
                <w:szCs w:val="24"/>
              </w:rPr>
              <w:t>Granted</w:t>
            </w:r>
          </w:p>
        </w:tc>
      </w:tr>
      <w:tr w:rsidR="00AE51B6" w:rsidTr="00084ADB">
        <w:tc>
          <w:tcPr>
            <w:tcW w:w="2188" w:type="dxa"/>
          </w:tcPr>
          <w:p w:rsidR="00AE51B6" w:rsidRDefault="00AE51B6" w:rsidP="007E55DD">
            <w:pPr>
              <w:tabs>
                <w:tab w:val="left" w:pos="449"/>
                <w:tab w:val="center" w:pos="918"/>
              </w:tabs>
              <w:jc w:val="left"/>
              <w:rPr>
                <w:rFonts w:ascii="Arial" w:hAnsi="Arial" w:cs="Arial"/>
                <w:sz w:val="18"/>
                <w:szCs w:val="18"/>
              </w:rPr>
            </w:pPr>
            <w:r>
              <w:rPr>
                <w:rFonts w:ascii="Arial" w:hAnsi="Arial" w:cs="Arial"/>
                <w:sz w:val="18"/>
                <w:szCs w:val="18"/>
              </w:rPr>
              <w:t xml:space="preserve">       </w:t>
            </w:r>
            <w:r w:rsidRPr="00AE51B6">
              <w:rPr>
                <w:rFonts w:ascii="Arial" w:hAnsi="Arial" w:cs="Arial"/>
                <w:sz w:val="18"/>
                <w:szCs w:val="18"/>
              </w:rPr>
              <w:t>P15/V1536/FUL</w:t>
            </w:r>
          </w:p>
        </w:tc>
        <w:tc>
          <w:tcPr>
            <w:tcW w:w="2200" w:type="dxa"/>
          </w:tcPr>
          <w:p w:rsidR="00AE51B6" w:rsidRPr="00D11F56" w:rsidRDefault="00AE51B6" w:rsidP="007E55DD">
            <w:pPr>
              <w:jc w:val="left"/>
              <w:rPr>
                <w:rFonts w:ascii="Arial" w:hAnsi="Arial" w:cs="Arial"/>
                <w:sz w:val="18"/>
                <w:szCs w:val="18"/>
              </w:rPr>
            </w:pPr>
            <w:r w:rsidRPr="00AE51B6">
              <w:rPr>
                <w:rFonts w:ascii="Arial" w:hAnsi="Arial" w:cs="Arial"/>
                <w:sz w:val="18"/>
                <w:szCs w:val="18"/>
              </w:rPr>
              <w:t>Installation of 4kWp solar PV array on South facing aspect of the building indicated. Panels will be closer than 1m to roof edge. Panels will be further than 300mm from roof edge. Panels will protrude less than 200mm from the roof slope.</w:t>
            </w:r>
          </w:p>
        </w:tc>
        <w:tc>
          <w:tcPr>
            <w:tcW w:w="1221" w:type="dxa"/>
          </w:tcPr>
          <w:p w:rsidR="00AE51B6" w:rsidRDefault="00AE51B6" w:rsidP="007414D9">
            <w:pPr>
              <w:rPr>
                <w:rFonts w:ascii="Arial" w:hAnsi="Arial" w:cs="Arial"/>
                <w:sz w:val="18"/>
                <w:szCs w:val="18"/>
              </w:rPr>
            </w:pPr>
            <w:r>
              <w:rPr>
                <w:rFonts w:ascii="Arial" w:hAnsi="Arial" w:cs="Arial"/>
                <w:sz w:val="18"/>
                <w:szCs w:val="18"/>
              </w:rPr>
              <w:t>No Comment</w:t>
            </w:r>
          </w:p>
        </w:tc>
        <w:tc>
          <w:tcPr>
            <w:tcW w:w="990" w:type="dxa"/>
          </w:tcPr>
          <w:p w:rsidR="00AE51B6" w:rsidRDefault="00AE51B6" w:rsidP="007414D9">
            <w:pPr>
              <w:rPr>
                <w:rFonts w:ascii="Arial" w:hAnsi="Arial" w:cs="Arial"/>
                <w:sz w:val="16"/>
                <w:szCs w:val="16"/>
              </w:rPr>
            </w:pPr>
            <w:r>
              <w:rPr>
                <w:rFonts w:ascii="Arial" w:hAnsi="Arial" w:cs="Arial"/>
                <w:sz w:val="16"/>
                <w:szCs w:val="16"/>
              </w:rPr>
              <w:t>July 21</w:t>
            </w:r>
            <w:r w:rsidRPr="00AE51B6">
              <w:rPr>
                <w:rFonts w:ascii="Arial" w:hAnsi="Arial" w:cs="Arial"/>
                <w:sz w:val="16"/>
                <w:szCs w:val="16"/>
                <w:vertAlign w:val="superscript"/>
              </w:rPr>
              <w:t>st</w:t>
            </w:r>
          </w:p>
          <w:p w:rsidR="00AE51B6" w:rsidRDefault="00AE51B6" w:rsidP="007414D9">
            <w:pPr>
              <w:rPr>
                <w:rFonts w:ascii="Arial" w:hAnsi="Arial" w:cs="Arial"/>
                <w:sz w:val="16"/>
                <w:szCs w:val="16"/>
              </w:rPr>
            </w:pPr>
            <w:r>
              <w:rPr>
                <w:rFonts w:ascii="Arial" w:hAnsi="Arial" w:cs="Arial"/>
                <w:sz w:val="16"/>
                <w:szCs w:val="16"/>
              </w:rPr>
              <w:t>2015</w:t>
            </w:r>
          </w:p>
          <w:p w:rsidR="00AE51B6" w:rsidRDefault="00AE51B6" w:rsidP="007414D9">
            <w:pPr>
              <w:rPr>
                <w:rFonts w:ascii="Arial" w:hAnsi="Arial" w:cs="Arial"/>
                <w:sz w:val="16"/>
                <w:szCs w:val="16"/>
              </w:rPr>
            </w:pPr>
            <w:r>
              <w:rPr>
                <w:rFonts w:ascii="Arial" w:hAnsi="Arial" w:cs="Arial"/>
                <w:sz w:val="16"/>
                <w:szCs w:val="16"/>
              </w:rPr>
              <w:t>54 (h)</w:t>
            </w:r>
          </w:p>
        </w:tc>
        <w:tc>
          <w:tcPr>
            <w:tcW w:w="2417" w:type="dxa"/>
          </w:tcPr>
          <w:p w:rsidR="00AE51B6" w:rsidRPr="007E55DD" w:rsidRDefault="00DC56A1" w:rsidP="007414D9">
            <w:pPr>
              <w:rPr>
                <w:rFonts w:ascii="Arial" w:hAnsi="Arial" w:cs="Arial"/>
                <w:sz w:val="24"/>
                <w:szCs w:val="24"/>
              </w:rPr>
            </w:pPr>
            <w:r>
              <w:rPr>
                <w:rFonts w:ascii="Arial" w:hAnsi="Arial" w:cs="Arial"/>
                <w:sz w:val="24"/>
                <w:szCs w:val="24"/>
              </w:rPr>
              <w:t>Granted</w:t>
            </w:r>
          </w:p>
        </w:tc>
      </w:tr>
      <w:tr w:rsidR="00EC7637" w:rsidTr="00084ADB">
        <w:tc>
          <w:tcPr>
            <w:tcW w:w="2188" w:type="dxa"/>
          </w:tcPr>
          <w:p w:rsidR="00EC7637" w:rsidRDefault="00EC7637" w:rsidP="007E55DD">
            <w:pPr>
              <w:tabs>
                <w:tab w:val="left" w:pos="449"/>
                <w:tab w:val="center" w:pos="918"/>
              </w:tabs>
              <w:jc w:val="left"/>
              <w:rPr>
                <w:rFonts w:ascii="Arial" w:hAnsi="Arial" w:cs="Arial"/>
                <w:sz w:val="18"/>
                <w:szCs w:val="18"/>
              </w:rPr>
            </w:pPr>
            <w:r>
              <w:rPr>
                <w:rFonts w:ascii="Arial" w:hAnsi="Arial" w:cs="Arial"/>
                <w:sz w:val="18"/>
                <w:szCs w:val="18"/>
              </w:rPr>
              <w:t>P15/V1958/FUL</w:t>
            </w:r>
          </w:p>
        </w:tc>
        <w:tc>
          <w:tcPr>
            <w:tcW w:w="2200" w:type="dxa"/>
          </w:tcPr>
          <w:p w:rsidR="00EC7637" w:rsidRPr="00EC7637" w:rsidRDefault="00EC7637" w:rsidP="00EC7637">
            <w:pPr>
              <w:jc w:val="left"/>
              <w:rPr>
                <w:rFonts w:ascii="Arial" w:hAnsi="Arial" w:cs="Arial"/>
                <w:sz w:val="18"/>
                <w:szCs w:val="18"/>
              </w:rPr>
            </w:pPr>
            <w:r w:rsidRPr="00EC7637">
              <w:rPr>
                <w:rFonts w:ascii="Arial" w:hAnsi="Arial" w:cs="Arial"/>
                <w:sz w:val="18"/>
                <w:szCs w:val="18"/>
              </w:rPr>
              <w:t xml:space="preserve">Land at </w:t>
            </w:r>
            <w:proofErr w:type="spellStart"/>
            <w:r w:rsidRPr="00EC7637">
              <w:rPr>
                <w:rFonts w:ascii="Arial" w:hAnsi="Arial" w:cs="Arial"/>
                <w:sz w:val="18"/>
                <w:szCs w:val="18"/>
              </w:rPr>
              <w:t>Westmill</w:t>
            </w:r>
            <w:proofErr w:type="spellEnd"/>
            <w:r w:rsidRPr="00EC7637">
              <w:rPr>
                <w:rFonts w:ascii="Arial" w:hAnsi="Arial" w:cs="Arial"/>
                <w:sz w:val="18"/>
                <w:szCs w:val="18"/>
              </w:rPr>
              <w:t xml:space="preserve"> Farm near the junction of B4508 and A420 Watchfield SN6 8TH</w:t>
            </w:r>
          </w:p>
          <w:p w:rsidR="00EC7637" w:rsidRPr="00AE51B6" w:rsidRDefault="00EC7637" w:rsidP="00EC7637">
            <w:pPr>
              <w:jc w:val="left"/>
              <w:rPr>
                <w:rFonts w:ascii="Arial" w:hAnsi="Arial" w:cs="Arial"/>
                <w:sz w:val="18"/>
                <w:szCs w:val="18"/>
              </w:rPr>
            </w:pPr>
            <w:r w:rsidRPr="00EC7637">
              <w:rPr>
                <w:rFonts w:ascii="Arial" w:hAnsi="Arial" w:cs="Arial"/>
                <w:sz w:val="18"/>
                <w:szCs w:val="18"/>
              </w:rPr>
              <w:lastRenderedPageBreak/>
              <w:t xml:space="preserve">Installation of a 22.8 metre dual user lattice tower housing six antennas and 3no. </w:t>
            </w:r>
            <w:proofErr w:type="gramStart"/>
            <w:r w:rsidRPr="00EC7637">
              <w:rPr>
                <w:rFonts w:ascii="Arial" w:hAnsi="Arial" w:cs="Arial"/>
                <w:sz w:val="18"/>
                <w:szCs w:val="18"/>
              </w:rPr>
              <w:t>ancillary</w:t>
            </w:r>
            <w:proofErr w:type="gramEnd"/>
            <w:r w:rsidRPr="00EC7637">
              <w:rPr>
                <w:rFonts w:ascii="Arial" w:hAnsi="Arial" w:cs="Arial"/>
                <w:sz w:val="18"/>
                <w:szCs w:val="18"/>
              </w:rPr>
              <w:t xml:space="preserve"> remote radio units (RRU's) together on head frame at the top of the structure with 3no. 300mm transmission dishes on brackets below, install 3no. </w:t>
            </w:r>
            <w:proofErr w:type="gramStart"/>
            <w:r w:rsidRPr="00EC7637">
              <w:rPr>
                <w:rFonts w:ascii="Arial" w:hAnsi="Arial" w:cs="Arial"/>
                <w:sz w:val="18"/>
                <w:szCs w:val="18"/>
              </w:rPr>
              <w:t>equipment</w:t>
            </w:r>
            <w:proofErr w:type="gramEnd"/>
            <w:r w:rsidRPr="00EC7637">
              <w:rPr>
                <w:rFonts w:ascii="Arial" w:hAnsi="Arial" w:cs="Arial"/>
                <w:sz w:val="18"/>
                <w:szCs w:val="18"/>
              </w:rPr>
              <w:t xml:space="preserve"> cabinets in extended fenced compound together with associated ancillary works.</w:t>
            </w:r>
          </w:p>
        </w:tc>
        <w:tc>
          <w:tcPr>
            <w:tcW w:w="1221" w:type="dxa"/>
          </w:tcPr>
          <w:p w:rsidR="00EC7637" w:rsidRDefault="00EC7637" w:rsidP="007414D9">
            <w:pPr>
              <w:rPr>
                <w:rFonts w:ascii="Arial" w:hAnsi="Arial" w:cs="Arial"/>
                <w:sz w:val="18"/>
                <w:szCs w:val="18"/>
              </w:rPr>
            </w:pPr>
            <w:r>
              <w:rPr>
                <w:rFonts w:ascii="Arial" w:hAnsi="Arial" w:cs="Arial"/>
                <w:sz w:val="18"/>
                <w:szCs w:val="18"/>
              </w:rPr>
              <w:lastRenderedPageBreak/>
              <w:t>No comment</w:t>
            </w:r>
          </w:p>
        </w:tc>
        <w:tc>
          <w:tcPr>
            <w:tcW w:w="990" w:type="dxa"/>
          </w:tcPr>
          <w:p w:rsidR="00EC7637" w:rsidRDefault="00EC7637" w:rsidP="007414D9">
            <w:pPr>
              <w:rPr>
                <w:rFonts w:ascii="Arial" w:hAnsi="Arial" w:cs="Arial"/>
                <w:sz w:val="18"/>
                <w:szCs w:val="18"/>
              </w:rPr>
            </w:pPr>
            <w:r>
              <w:rPr>
                <w:rFonts w:ascii="Arial" w:hAnsi="Arial" w:cs="Arial"/>
                <w:sz w:val="18"/>
                <w:szCs w:val="18"/>
              </w:rPr>
              <w:t>September 15</w:t>
            </w:r>
            <w:r w:rsidRPr="00EC7637">
              <w:rPr>
                <w:rFonts w:ascii="Arial" w:hAnsi="Arial" w:cs="Arial"/>
                <w:sz w:val="18"/>
                <w:szCs w:val="18"/>
                <w:vertAlign w:val="superscript"/>
              </w:rPr>
              <w:t>th</w:t>
            </w:r>
          </w:p>
          <w:p w:rsidR="00EC7637" w:rsidRDefault="00EC7637" w:rsidP="007414D9">
            <w:pPr>
              <w:rPr>
                <w:rFonts w:ascii="Arial" w:hAnsi="Arial" w:cs="Arial"/>
                <w:sz w:val="16"/>
                <w:szCs w:val="16"/>
              </w:rPr>
            </w:pPr>
            <w:r>
              <w:rPr>
                <w:rFonts w:ascii="Arial" w:hAnsi="Arial" w:cs="Arial"/>
                <w:sz w:val="18"/>
                <w:szCs w:val="18"/>
              </w:rPr>
              <w:t>72 (f)</w:t>
            </w:r>
          </w:p>
        </w:tc>
        <w:tc>
          <w:tcPr>
            <w:tcW w:w="2417" w:type="dxa"/>
          </w:tcPr>
          <w:p w:rsidR="00EC7637" w:rsidRDefault="00EC7637" w:rsidP="007414D9">
            <w:pPr>
              <w:rPr>
                <w:rFonts w:ascii="Arial" w:hAnsi="Arial" w:cs="Arial"/>
                <w:sz w:val="24"/>
                <w:szCs w:val="24"/>
              </w:rPr>
            </w:pPr>
            <w:r>
              <w:rPr>
                <w:rFonts w:ascii="Arial" w:hAnsi="Arial" w:cs="Arial"/>
                <w:sz w:val="24"/>
                <w:szCs w:val="24"/>
              </w:rPr>
              <w:t>Granted</w:t>
            </w:r>
          </w:p>
        </w:tc>
      </w:tr>
      <w:tr w:rsidR="00E56B2A" w:rsidTr="00084ADB">
        <w:tc>
          <w:tcPr>
            <w:tcW w:w="2188" w:type="dxa"/>
          </w:tcPr>
          <w:p w:rsidR="00E56B2A" w:rsidRDefault="00E56B2A" w:rsidP="007E55DD">
            <w:pPr>
              <w:tabs>
                <w:tab w:val="left" w:pos="449"/>
                <w:tab w:val="center" w:pos="918"/>
              </w:tabs>
              <w:jc w:val="left"/>
              <w:rPr>
                <w:rFonts w:ascii="Arial" w:hAnsi="Arial" w:cs="Arial"/>
                <w:sz w:val="18"/>
                <w:szCs w:val="18"/>
              </w:rPr>
            </w:pPr>
            <w:r>
              <w:rPr>
                <w:rFonts w:ascii="Arial" w:hAnsi="Arial" w:cs="Arial"/>
                <w:sz w:val="18"/>
                <w:szCs w:val="18"/>
              </w:rPr>
              <w:lastRenderedPageBreak/>
              <w:t>P15/V2216/FUL</w:t>
            </w:r>
          </w:p>
        </w:tc>
        <w:tc>
          <w:tcPr>
            <w:tcW w:w="2200" w:type="dxa"/>
          </w:tcPr>
          <w:p w:rsidR="00E56B2A" w:rsidRPr="00E56B2A" w:rsidRDefault="00E56B2A" w:rsidP="00E56B2A">
            <w:pPr>
              <w:jc w:val="left"/>
              <w:rPr>
                <w:rFonts w:ascii="Arial" w:hAnsi="Arial" w:cs="Arial"/>
                <w:sz w:val="18"/>
                <w:szCs w:val="18"/>
              </w:rPr>
            </w:pPr>
            <w:proofErr w:type="spellStart"/>
            <w:r w:rsidRPr="00E56B2A">
              <w:rPr>
                <w:rFonts w:ascii="Arial" w:hAnsi="Arial" w:cs="Arial"/>
                <w:sz w:val="18"/>
                <w:szCs w:val="18"/>
              </w:rPr>
              <w:t>Cowans</w:t>
            </w:r>
            <w:proofErr w:type="spellEnd"/>
            <w:r w:rsidRPr="00E56B2A">
              <w:rPr>
                <w:rFonts w:ascii="Arial" w:hAnsi="Arial" w:cs="Arial"/>
                <w:sz w:val="18"/>
                <w:szCs w:val="18"/>
              </w:rPr>
              <w:t xml:space="preserve"> Camp High Street Watchfield SN6 8SZ</w:t>
            </w:r>
          </w:p>
          <w:p w:rsidR="00E56B2A" w:rsidRPr="00AE51B6" w:rsidRDefault="00E56B2A" w:rsidP="00E56B2A">
            <w:pPr>
              <w:jc w:val="left"/>
              <w:rPr>
                <w:rFonts w:ascii="Arial" w:hAnsi="Arial" w:cs="Arial"/>
                <w:sz w:val="18"/>
                <w:szCs w:val="18"/>
              </w:rPr>
            </w:pPr>
            <w:r w:rsidRPr="00E56B2A">
              <w:rPr>
                <w:rFonts w:ascii="Arial" w:hAnsi="Arial" w:cs="Arial"/>
                <w:sz w:val="18"/>
                <w:szCs w:val="18"/>
              </w:rPr>
              <w:t>P12/V2283/O - Residential development for up to 100 dwellings; provision of Extra Care Housing compromising 50 no. apartments to meet the needs of the elderly (Class C2); provision of two learning disability homes, comprising 17 no. bedrooms in total (Class C2); together with means of access. P13/V2359/RM - "Reserved Matters application following Outline permission" P12/V2283/O Conditions(s) Amendment of approved plans under P13/V2359/RM (Section 73 application) to reflect new house types and minor plot changes.</w:t>
            </w:r>
          </w:p>
        </w:tc>
        <w:tc>
          <w:tcPr>
            <w:tcW w:w="1221" w:type="dxa"/>
          </w:tcPr>
          <w:p w:rsidR="00E56B2A" w:rsidRDefault="003662CB" w:rsidP="007414D9">
            <w:pPr>
              <w:rPr>
                <w:rFonts w:ascii="Arial" w:hAnsi="Arial" w:cs="Arial"/>
                <w:sz w:val="18"/>
                <w:szCs w:val="18"/>
              </w:rPr>
            </w:pPr>
            <w:r>
              <w:rPr>
                <w:rFonts w:ascii="Arial" w:hAnsi="Arial" w:cs="Arial"/>
                <w:sz w:val="18"/>
                <w:szCs w:val="18"/>
              </w:rPr>
              <w:t>No Comment</w:t>
            </w:r>
          </w:p>
        </w:tc>
        <w:tc>
          <w:tcPr>
            <w:tcW w:w="990" w:type="dxa"/>
          </w:tcPr>
          <w:p w:rsidR="00E56B2A" w:rsidRDefault="003662CB" w:rsidP="007414D9">
            <w:pPr>
              <w:rPr>
                <w:rFonts w:ascii="Arial" w:hAnsi="Arial" w:cs="Arial"/>
                <w:sz w:val="16"/>
                <w:szCs w:val="16"/>
              </w:rPr>
            </w:pPr>
            <w:r>
              <w:rPr>
                <w:rFonts w:ascii="Arial" w:hAnsi="Arial" w:cs="Arial"/>
                <w:sz w:val="16"/>
                <w:szCs w:val="16"/>
              </w:rPr>
              <w:t>October 20</w:t>
            </w:r>
            <w:r w:rsidRPr="003662CB">
              <w:rPr>
                <w:rFonts w:ascii="Arial" w:hAnsi="Arial" w:cs="Arial"/>
                <w:sz w:val="16"/>
                <w:szCs w:val="16"/>
                <w:vertAlign w:val="superscript"/>
              </w:rPr>
              <w:t>th</w:t>
            </w:r>
            <w:r>
              <w:rPr>
                <w:rFonts w:ascii="Arial" w:hAnsi="Arial" w:cs="Arial"/>
                <w:sz w:val="16"/>
                <w:szCs w:val="16"/>
              </w:rPr>
              <w:t xml:space="preserve"> 96 (</w:t>
            </w:r>
            <w:proofErr w:type="spellStart"/>
            <w:r>
              <w:rPr>
                <w:rFonts w:ascii="Arial" w:hAnsi="Arial" w:cs="Arial"/>
                <w:sz w:val="16"/>
                <w:szCs w:val="16"/>
              </w:rPr>
              <w:t>i</w:t>
            </w:r>
            <w:proofErr w:type="spellEnd"/>
            <w:r>
              <w:rPr>
                <w:rFonts w:ascii="Arial" w:hAnsi="Arial" w:cs="Arial"/>
                <w:sz w:val="16"/>
                <w:szCs w:val="16"/>
              </w:rPr>
              <w:t>)</w:t>
            </w:r>
          </w:p>
        </w:tc>
        <w:tc>
          <w:tcPr>
            <w:tcW w:w="2417" w:type="dxa"/>
          </w:tcPr>
          <w:p w:rsidR="00E56B2A" w:rsidRDefault="00E56B2A" w:rsidP="007414D9">
            <w:pPr>
              <w:rPr>
                <w:rFonts w:ascii="Arial" w:hAnsi="Arial" w:cs="Arial"/>
                <w:sz w:val="24"/>
                <w:szCs w:val="24"/>
              </w:rPr>
            </w:pPr>
            <w:r>
              <w:rPr>
                <w:rFonts w:ascii="Arial" w:hAnsi="Arial" w:cs="Arial"/>
                <w:sz w:val="24"/>
                <w:szCs w:val="24"/>
              </w:rPr>
              <w:t>Granted</w:t>
            </w:r>
          </w:p>
        </w:tc>
      </w:tr>
      <w:tr w:rsidR="00E56B2A" w:rsidTr="00084ADB">
        <w:tc>
          <w:tcPr>
            <w:tcW w:w="2188" w:type="dxa"/>
          </w:tcPr>
          <w:p w:rsidR="00E56B2A" w:rsidRDefault="00E56B2A" w:rsidP="007E55DD">
            <w:pPr>
              <w:tabs>
                <w:tab w:val="left" w:pos="449"/>
                <w:tab w:val="center" w:pos="918"/>
              </w:tabs>
              <w:jc w:val="left"/>
              <w:rPr>
                <w:rFonts w:ascii="Arial" w:hAnsi="Arial" w:cs="Arial"/>
                <w:sz w:val="18"/>
                <w:szCs w:val="18"/>
              </w:rPr>
            </w:pPr>
            <w:r>
              <w:rPr>
                <w:rFonts w:ascii="Arial" w:hAnsi="Arial" w:cs="Arial"/>
                <w:sz w:val="18"/>
                <w:szCs w:val="18"/>
              </w:rPr>
              <w:t>P15/V2260/HH</w:t>
            </w:r>
          </w:p>
        </w:tc>
        <w:tc>
          <w:tcPr>
            <w:tcW w:w="2200" w:type="dxa"/>
          </w:tcPr>
          <w:p w:rsidR="00E56B2A" w:rsidRPr="00E56B2A" w:rsidRDefault="00E56B2A" w:rsidP="00E56B2A">
            <w:pPr>
              <w:jc w:val="left"/>
              <w:rPr>
                <w:rFonts w:ascii="Arial" w:hAnsi="Arial" w:cs="Arial"/>
                <w:sz w:val="18"/>
                <w:szCs w:val="18"/>
              </w:rPr>
            </w:pPr>
            <w:r w:rsidRPr="00E56B2A">
              <w:rPr>
                <w:rFonts w:ascii="Arial" w:hAnsi="Arial" w:cs="Arial"/>
                <w:sz w:val="18"/>
                <w:szCs w:val="18"/>
              </w:rPr>
              <w:t>2 Oxford Square Watchfield Swindon SN6 8TB</w:t>
            </w:r>
          </w:p>
          <w:p w:rsidR="00E56B2A" w:rsidRPr="00E56B2A" w:rsidRDefault="00E56B2A" w:rsidP="00E56B2A">
            <w:pPr>
              <w:jc w:val="left"/>
              <w:rPr>
                <w:rFonts w:ascii="Arial" w:hAnsi="Arial" w:cs="Arial"/>
                <w:sz w:val="18"/>
                <w:szCs w:val="18"/>
              </w:rPr>
            </w:pPr>
            <w:r w:rsidRPr="00E56B2A">
              <w:rPr>
                <w:rFonts w:ascii="Arial" w:hAnsi="Arial" w:cs="Arial"/>
                <w:sz w:val="18"/>
                <w:szCs w:val="18"/>
              </w:rPr>
              <w:t>Single storey rear extension, single storey front extension, front porch and garage to side.</w:t>
            </w:r>
          </w:p>
        </w:tc>
        <w:tc>
          <w:tcPr>
            <w:tcW w:w="1221" w:type="dxa"/>
          </w:tcPr>
          <w:p w:rsidR="00E56B2A" w:rsidRDefault="00FE3E44" w:rsidP="007414D9">
            <w:pPr>
              <w:rPr>
                <w:rFonts w:ascii="Arial" w:hAnsi="Arial" w:cs="Arial"/>
                <w:sz w:val="18"/>
                <w:szCs w:val="18"/>
              </w:rPr>
            </w:pPr>
            <w:r>
              <w:rPr>
                <w:rFonts w:ascii="Arial" w:hAnsi="Arial" w:cs="Arial"/>
                <w:sz w:val="18"/>
                <w:szCs w:val="18"/>
              </w:rPr>
              <w:t>No Objections</w:t>
            </w:r>
          </w:p>
        </w:tc>
        <w:tc>
          <w:tcPr>
            <w:tcW w:w="990" w:type="dxa"/>
          </w:tcPr>
          <w:p w:rsidR="00E56B2A" w:rsidRDefault="00354DF4" w:rsidP="007414D9">
            <w:pPr>
              <w:rPr>
                <w:rFonts w:ascii="Arial" w:hAnsi="Arial" w:cs="Arial"/>
                <w:sz w:val="16"/>
                <w:szCs w:val="16"/>
              </w:rPr>
            </w:pPr>
            <w:r>
              <w:rPr>
                <w:rFonts w:ascii="Arial" w:hAnsi="Arial" w:cs="Arial"/>
                <w:sz w:val="16"/>
                <w:szCs w:val="16"/>
              </w:rPr>
              <w:t>October 20</w:t>
            </w:r>
            <w:r w:rsidRPr="00354DF4">
              <w:rPr>
                <w:rFonts w:ascii="Arial" w:hAnsi="Arial" w:cs="Arial"/>
                <w:sz w:val="16"/>
                <w:szCs w:val="16"/>
                <w:vertAlign w:val="superscript"/>
              </w:rPr>
              <w:t>th</w:t>
            </w:r>
            <w:r>
              <w:rPr>
                <w:rFonts w:ascii="Arial" w:hAnsi="Arial" w:cs="Arial"/>
                <w:sz w:val="16"/>
                <w:szCs w:val="16"/>
              </w:rPr>
              <w:t xml:space="preserve"> 96(e)</w:t>
            </w:r>
          </w:p>
        </w:tc>
        <w:tc>
          <w:tcPr>
            <w:tcW w:w="2417" w:type="dxa"/>
          </w:tcPr>
          <w:p w:rsidR="00E56B2A" w:rsidRDefault="00FE3E44" w:rsidP="007414D9">
            <w:pPr>
              <w:rPr>
                <w:rFonts w:ascii="Arial" w:hAnsi="Arial" w:cs="Arial"/>
                <w:sz w:val="24"/>
                <w:szCs w:val="24"/>
              </w:rPr>
            </w:pPr>
            <w:r>
              <w:rPr>
                <w:rFonts w:ascii="Arial" w:hAnsi="Arial" w:cs="Arial"/>
                <w:sz w:val="24"/>
                <w:szCs w:val="24"/>
              </w:rPr>
              <w:t>Granted</w:t>
            </w:r>
          </w:p>
        </w:tc>
      </w:tr>
      <w:tr w:rsidR="00E56B2A" w:rsidTr="00084ADB">
        <w:tc>
          <w:tcPr>
            <w:tcW w:w="2188" w:type="dxa"/>
          </w:tcPr>
          <w:p w:rsidR="00E56B2A" w:rsidRDefault="00E56B2A" w:rsidP="007E55DD">
            <w:pPr>
              <w:tabs>
                <w:tab w:val="left" w:pos="449"/>
                <w:tab w:val="center" w:pos="918"/>
              </w:tabs>
              <w:jc w:val="left"/>
              <w:rPr>
                <w:rFonts w:ascii="Arial" w:hAnsi="Arial" w:cs="Arial"/>
                <w:sz w:val="18"/>
                <w:szCs w:val="18"/>
              </w:rPr>
            </w:pPr>
            <w:r>
              <w:rPr>
                <w:rFonts w:ascii="Arial" w:hAnsi="Arial" w:cs="Arial"/>
                <w:sz w:val="18"/>
                <w:szCs w:val="18"/>
              </w:rPr>
              <w:t>P15/V2219/DIS</w:t>
            </w:r>
          </w:p>
        </w:tc>
        <w:tc>
          <w:tcPr>
            <w:tcW w:w="2200" w:type="dxa"/>
          </w:tcPr>
          <w:p w:rsidR="00E56B2A" w:rsidRPr="00E56B2A" w:rsidRDefault="00E56B2A" w:rsidP="00E56B2A">
            <w:pPr>
              <w:jc w:val="left"/>
              <w:rPr>
                <w:rFonts w:ascii="Arial" w:hAnsi="Arial" w:cs="Arial"/>
                <w:sz w:val="18"/>
                <w:szCs w:val="18"/>
              </w:rPr>
            </w:pPr>
            <w:r w:rsidRPr="00E56B2A">
              <w:rPr>
                <w:rFonts w:ascii="Arial" w:hAnsi="Arial" w:cs="Arial"/>
                <w:sz w:val="18"/>
                <w:szCs w:val="18"/>
              </w:rPr>
              <w:t>Land at Majors Road Watchfield</w:t>
            </w:r>
          </w:p>
          <w:p w:rsidR="00E56B2A" w:rsidRPr="00E56B2A" w:rsidRDefault="00E56B2A" w:rsidP="00E56B2A">
            <w:pPr>
              <w:jc w:val="left"/>
              <w:rPr>
                <w:rFonts w:ascii="Arial" w:hAnsi="Arial" w:cs="Arial"/>
                <w:sz w:val="18"/>
                <w:szCs w:val="18"/>
              </w:rPr>
            </w:pPr>
            <w:r w:rsidRPr="00E56B2A">
              <w:rPr>
                <w:rFonts w:ascii="Arial" w:hAnsi="Arial" w:cs="Arial"/>
                <w:sz w:val="18"/>
                <w:szCs w:val="18"/>
              </w:rPr>
              <w:t xml:space="preserve">Discharge of conditions 3, 4, 5, 6, 7, 8, 9, 10, 11,12, 13, 15, 17, 23 on application ref. P14/V0287/FUL Erection of 16 houses with new access, parking, landscaping and associated works </w:t>
            </w:r>
            <w:r w:rsidRPr="00E56B2A">
              <w:rPr>
                <w:rFonts w:ascii="Arial" w:hAnsi="Arial" w:cs="Arial"/>
                <w:sz w:val="18"/>
                <w:szCs w:val="18"/>
              </w:rPr>
              <w:lastRenderedPageBreak/>
              <w:t>(As amended by Site Plan with new parking arrangement, Drawing No: TP/PL/100 Revision C accompanying agent's email of 11 March 2014 and Landscape Drawing No: TP/PL/199 and as clarified by Archaeological Evaluation accompanying agent's email of 28 May 2014).</w:t>
            </w:r>
          </w:p>
        </w:tc>
        <w:tc>
          <w:tcPr>
            <w:tcW w:w="1221" w:type="dxa"/>
          </w:tcPr>
          <w:p w:rsidR="00E56B2A" w:rsidRDefault="00FE3E44" w:rsidP="007414D9">
            <w:pPr>
              <w:rPr>
                <w:rFonts w:ascii="Arial" w:hAnsi="Arial" w:cs="Arial"/>
                <w:sz w:val="18"/>
                <w:szCs w:val="18"/>
              </w:rPr>
            </w:pPr>
            <w:r>
              <w:rPr>
                <w:rFonts w:ascii="Arial" w:hAnsi="Arial" w:cs="Arial"/>
                <w:sz w:val="18"/>
                <w:szCs w:val="18"/>
              </w:rPr>
              <w:lastRenderedPageBreak/>
              <w:t>Comments</w:t>
            </w:r>
          </w:p>
        </w:tc>
        <w:tc>
          <w:tcPr>
            <w:tcW w:w="990" w:type="dxa"/>
          </w:tcPr>
          <w:p w:rsidR="00E56B2A" w:rsidRDefault="00354DF4" w:rsidP="007414D9">
            <w:pPr>
              <w:rPr>
                <w:rFonts w:ascii="Arial" w:hAnsi="Arial" w:cs="Arial"/>
                <w:sz w:val="16"/>
                <w:szCs w:val="16"/>
              </w:rPr>
            </w:pPr>
            <w:r>
              <w:rPr>
                <w:rFonts w:ascii="Arial" w:hAnsi="Arial" w:cs="Arial"/>
                <w:sz w:val="16"/>
                <w:szCs w:val="16"/>
              </w:rPr>
              <w:t>October 20th 96(f</w:t>
            </w:r>
            <w:r w:rsidRPr="00354DF4">
              <w:rPr>
                <w:rFonts w:ascii="Arial" w:hAnsi="Arial" w:cs="Arial"/>
                <w:sz w:val="16"/>
                <w:szCs w:val="16"/>
              </w:rPr>
              <w:t>)</w:t>
            </w:r>
          </w:p>
        </w:tc>
        <w:tc>
          <w:tcPr>
            <w:tcW w:w="2417" w:type="dxa"/>
          </w:tcPr>
          <w:p w:rsidR="00E56B2A" w:rsidRDefault="00E56B2A" w:rsidP="007414D9">
            <w:pPr>
              <w:rPr>
                <w:rFonts w:ascii="Arial" w:hAnsi="Arial" w:cs="Arial"/>
                <w:sz w:val="24"/>
                <w:szCs w:val="24"/>
              </w:rPr>
            </w:pPr>
          </w:p>
        </w:tc>
      </w:tr>
      <w:tr w:rsidR="00E56B2A" w:rsidTr="00084ADB">
        <w:tc>
          <w:tcPr>
            <w:tcW w:w="2188" w:type="dxa"/>
          </w:tcPr>
          <w:p w:rsidR="00E56B2A" w:rsidRDefault="00E56B2A" w:rsidP="007E55DD">
            <w:pPr>
              <w:tabs>
                <w:tab w:val="left" w:pos="449"/>
                <w:tab w:val="center" w:pos="918"/>
              </w:tabs>
              <w:jc w:val="left"/>
              <w:rPr>
                <w:rFonts w:ascii="Arial" w:hAnsi="Arial" w:cs="Arial"/>
                <w:sz w:val="18"/>
                <w:szCs w:val="18"/>
              </w:rPr>
            </w:pPr>
            <w:r>
              <w:rPr>
                <w:rFonts w:ascii="Arial" w:hAnsi="Arial" w:cs="Arial"/>
                <w:sz w:val="18"/>
                <w:szCs w:val="18"/>
              </w:rPr>
              <w:lastRenderedPageBreak/>
              <w:t>P15/V1958/FUL</w:t>
            </w:r>
          </w:p>
        </w:tc>
        <w:tc>
          <w:tcPr>
            <w:tcW w:w="2200" w:type="dxa"/>
          </w:tcPr>
          <w:p w:rsidR="00E56B2A" w:rsidRPr="00E56B2A" w:rsidRDefault="00E56B2A" w:rsidP="00E56B2A">
            <w:pPr>
              <w:jc w:val="left"/>
              <w:rPr>
                <w:rFonts w:ascii="Arial" w:hAnsi="Arial" w:cs="Arial"/>
                <w:sz w:val="18"/>
                <w:szCs w:val="18"/>
              </w:rPr>
            </w:pPr>
            <w:r w:rsidRPr="00E56B2A">
              <w:rPr>
                <w:rFonts w:ascii="Arial" w:hAnsi="Arial" w:cs="Arial"/>
                <w:sz w:val="18"/>
                <w:szCs w:val="18"/>
              </w:rPr>
              <w:t xml:space="preserve">Land at </w:t>
            </w:r>
            <w:proofErr w:type="spellStart"/>
            <w:r w:rsidRPr="00E56B2A">
              <w:rPr>
                <w:rFonts w:ascii="Arial" w:hAnsi="Arial" w:cs="Arial"/>
                <w:sz w:val="18"/>
                <w:szCs w:val="18"/>
              </w:rPr>
              <w:t>Westmill</w:t>
            </w:r>
            <w:proofErr w:type="spellEnd"/>
            <w:r w:rsidRPr="00E56B2A">
              <w:rPr>
                <w:rFonts w:ascii="Arial" w:hAnsi="Arial" w:cs="Arial"/>
                <w:sz w:val="18"/>
                <w:szCs w:val="18"/>
              </w:rPr>
              <w:t xml:space="preserve"> Farm near the junction of B4508 and A420 Watchfield SN6 8</w:t>
            </w:r>
            <w:r w:rsidRPr="00E56B2A">
              <w:rPr>
                <w:rFonts w:ascii="Arial" w:hAnsi="Arial" w:cs="Arial"/>
                <w:sz w:val="18"/>
                <w:szCs w:val="18"/>
                <w:vertAlign w:val="superscript"/>
              </w:rPr>
              <w:t>TH</w:t>
            </w:r>
          </w:p>
          <w:p w:rsidR="00E56B2A" w:rsidRPr="00E56B2A" w:rsidRDefault="00E56B2A" w:rsidP="00E56B2A">
            <w:pPr>
              <w:jc w:val="left"/>
              <w:rPr>
                <w:rFonts w:ascii="Arial" w:hAnsi="Arial" w:cs="Arial"/>
                <w:sz w:val="18"/>
                <w:szCs w:val="18"/>
              </w:rPr>
            </w:pPr>
            <w:r w:rsidRPr="00E56B2A">
              <w:rPr>
                <w:rFonts w:ascii="Arial" w:hAnsi="Arial" w:cs="Arial"/>
                <w:sz w:val="18"/>
                <w:szCs w:val="18"/>
              </w:rPr>
              <w:t xml:space="preserve">Installation of a 22.8 metre dual user lattice tower housing six antennas and 3no. </w:t>
            </w:r>
            <w:proofErr w:type="gramStart"/>
            <w:r w:rsidRPr="00E56B2A">
              <w:rPr>
                <w:rFonts w:ascii="Arial" w:hAnsi="Arial" w:cs="Arial"/>
                <w:sz w:val="18"/>
                <w:szCs w:val="18"/>
              </w:rPr>
              <w:t>ancillary</w:t>
            </w:r>
            <w:proofErr w:type="gramEnd"/>
            <w:r w:rsidRPr="00E56B2A">
              <w:rPr>
                <w:rFonts w:ascii="Arial" w:hAnsi="Arial" w:cs="Arial"/>
                <w:sz w:val="18"/>
                <w:szCs w:val="18"/>
              </w:rPr>
              <w:t xml:space="preserve"> remote radio units (RRU</w:t>
            </w:r>
            <w:r>
              <w:rPr>
                <w:rFonts w:ascii="Arial" w:hAnsi="Arial" w:cs="Arial"/>
                <w:sz w:val="18"/>
                <w:szCs w:val="18"/>
              </w:rPr>
              <w:t>’</w:t>
            </w:r>
            <w:r w:rsidRPr="00E56B2A">
              <w:rPr>
                <w:rFonts w:ascii="Arial" w:hAnsi="Arial" w:cs="Arial"/>
                <w:sz w:val="18"/>
                <w:szCs w:val="18"/>
              </w:rPr>
              <w:t xml:space="preserve">s) together on head frame at the top of the structure with 3no. 300mm transmission dishes on brackets below, install 3no. </w:t>
            </w:r>
            <w:proofErr w:type="gramStart"/>
            <w:r w:rsidRPr="00E56B2A">
              <w:rPr>
                <w:rFonts w:ascii="Arial" w:hAnsi="Arial" w:cs="Arial"/>
                <w:sz w:val="18"/>
                <w:szCs w:val="18"/>
              </w:rPr>
              <w:t>equipment</w:t>
            </w:r>
            <w:proofErr w:type="gramEnd"/>
            <w:r w:rsidRPr="00E56B2A">
              <w:rPr>
                <w:rFonts w:ascii="Arial" w:hAnsi="Arial" w:cs="Arial"/>
                <w:sz w:val="18"/>
                <w:szCs w:val="18"/>
              </w:rPr>
              <w:t xml:space="preserve"> cabinets in extended fenced compound together with associated ancillary works.</w:t>
            </w:r>
          </w:p>
        </w:tc>
        <w:tc>
          <w:tcPr>
            <w:tcW w:w="1221" w:type="dxa"/>
          </w:tcPr>
          <w:p w:rsidR="00E56B2A" w:rsidRDefault="00084ADB" w:rsidP="007414D9">
            <w:pPr>
              <w:rPr>
                <w:rFonts w:ascii="Arial" w:hAnsi="Arial" w:cs="Arial"/>
                <w:sz w:val="18"/>
                <w:szCs w:val="18"/>
              </w:rPr>
            </w:pPr>
            <w:r>
              <w:rPr>
                <w:rFonts w:ascii="Arial" w:hAnsi="Arial" w:cs="Arial"/>
                <w:sz w:val="18"/>
                <w:szCs w:val="18"/>
              </w:rPr>
              <w:t>No Comment</w:t>
            </w:r>
          </w:p>
        </w:tc>
        <w:tc>
          <w:tcPr>
            <w:tcW w:w="990" w:type="dxa"/>
          </w:tcPr>
          <w:p w:rsidR="00E56B2A" w:rsidRDefault="00084ADB" w:rsidP="007414D9">
            <w:pPr>
              <w:rPr>
                <w:rFonts w:ascii="Arial" w:hAnsi="Arial" w:cs="Arial"/>
                <w:sz w:val="16"/>
                <w:szCs w:val="16"/>
              </w:rPr>
            </w:pPr>
            <w:r>
              <w:rPr>
                <w:rFonts w:ascii="Arial" w:hAnsi="Arial" w:cs="Arial"/>
                <w:sz w:val="16"/>
                <w:szCs w:val="16"/>
              </w:rPr>
              <w:t>n/a</w:t>
            </w:r>
          </w:p>
        </w:tc>
        <w:tc>
          <w:tcPr>
            <w:tcW w:w="2417" w:type="dxa"/>
          </w:tcPr>
          <w:p w:rsidR="00E56B2A" w:rsidRDefault="00084ADB" w:rsidP="007414D9">
            <w:pPr>
              <w:rPr>
                <w:rFonts w:ascii="Arial" w:hAnsi="Arial" w:cs="Arial"/>
                <w:sz w:val="24"/>
                <w:szCs w:val="24"/>
              </w:rPr>
            </w:pPr>
            <w:r>
              <w:rPr>
                <w:rFonts w:ascii="Arial" w:hAnsi="Arial" w:cs="Arial"/>
                <w:sz w:val="24"/>
                <w:szCs w:val="24"/>
              </w:rPr>
              <w:t>Granted</w:t>
            </w:r>
          </w:p>
        </w:tc>
      </w:tr>
      <w:tr w:rsidR="00FE3E44" w:rsidTr="00084ADB">
        <w:tc>
          <w:tcPr>
            <w:tcW w:w="2188" w:type="dxa"/>
          </w:tcPr>
          <w:p w:rsidR="00FE3E44" w:rsidRDefault="00FE3E44" w:rsidP="007E55DD">
            <w:pPr>
              <w:tabs>
                <w:tab w:val="left" w:pos="449"/>
                <w:tab w:val="center" w:pos="918"/>
              </w:tabs>
              <w:jc w:val="left"/>
              <w:rPr>
                <w:rFonts w:ascii="Arial" w:hAnsi="Arial" w:cs="Arial"/>
                <w:sz w:val="18"/>
                <w:szCs w:val="18"/>
              </w:rPr>
            </w:pPr>
            <w:r>
              <w:rPr>
                <w:rFonts w:ascii="Arial" w:hAnsi="Arial" w:cs="Arial"/>
                <w:sz w:val="18"/>
                <w:szCs w:val="18"/>
              </w:rPr>
              <w:t>P15/V2747/DIS</w:t>
            </w:r>
          </w:p>
        </w:tc>
        <w:tc>
          <w:tcPr>
            <w:tcW w:w="2200" w:type="dxa"/>
          </w:tcPr>
          <w:p w:rsidR="00FE3E44" w:rsidRPr="00FE3E44" w:rsidRDefault="00FE3E44" w:rsidP="00FE3E44">
            <w:pPr>
              <w:jc w:val="left"/>
              <w:rPr>
                <w:rFonts w:ascii="Arial" w:hAnsi="Arial" w:cs="Arial"/>
                <w:sz w:val="18"/>
                <w:szCs w:val="18"/>
              </w:rPr>
            </w:pPr>
            <w:r w:rsidRPr="00FE3E44">
              <w:rPr>
                <w:rFonts w:ascii="Arial" w:hAnsi="Arial" w:cs="Arial"/>
                <w:sz w:val="18"/>
                <w:szCs w:val="18"/>
              </w:rPr>
              <w:t>Cowan Camp High Street Watchfield SN6 8SZ</w:t>
            </w:r>
          </w:p>
          <w:p w:rsidR="00FE3E44" w:rsidRPr="00E56B2A" w:rsidRDefault="00FE3E44" w:rsidP="00FE3E44">
            <w:pPr>
              <w:jc w:val="left"/>
              <w:rPr>
                <w:rFonts w:ascii="Arial" w:hAnsi="Arial" w:cs="Arial"/>
                <w:sz w:val="18"/>
                <w:szCs w:val="18"/>
              </w:rPr>
            </w:pPr>
            <w:r w:rsidRPr="00FE3E44">
              <w:rPr>
                <w:rFonts w:ascii="Arial" w:hAnsi="Arial" w:cs="Arial"/>
                <w:sz w:val="18"/>
                <w:szCs w:val="18"/>
              </w:rPr>
              <w:t xml:space="preserve">Discharge of conditions </w:t>
            </w:r>
            <w:proofErr w:type="spellStart"/>
            <w:r w:rsidRPr="00FE3E44">
              <w:rPr>
                <w:rFonts w:ascii="Arial" w:hAnsi="Arial" w:cs="Arial"/>
                <w:sz w:val="18"/>
                <w:szCs w:val="18"/>
              </w:rPr>
              <w:t>conditions</w:t>
            </w:r>
            <w:proofErr w:type="spellEnd"/>
            <w:r w:rsidRPr="00FE3E44">
              <w:rPr>
                <w:rFonts w:ascii="Arial" w:hAnsi="Arial" w:cs="Arial"/>
                <w:sz w:val="18"/>
                <w:szCs w:val="18"/>
              </w:rPr>
              <w:t xml:space="preserve"> 5 (hard and soft landscaping details) and 7 (habitat management plan) on planning permission P15/V2216/FUL. Residential development for up to 100 dwellings; provision of Extra Care Housing comprising 50 no. apartments to meet the needs of the elderly (Class C2); provision of two learning disability homes, comprising 17 no. bedrooms in total (Class C2); together with means of access.</w:t>
            </w:r>
          </w:p>
        </w:tc>
        <w:tc>
          <w:tcPr>
            <w:tcW w:w="1221" w:type="dxa"/>
          </w:tcPr>
          <w:p w:rsidR="00FE3E44" w:rsidRDefault="00354DF4" w:rsidP="007414D9">
            <w:pPr>
              <w:rPr>
                <w:rFonts w:ascii="Arial" w:hAnsi="Arial" w:cs="Arial"/>
                <w:sz w:val="18"/>
                <w:szCs w:val="18"/>
              </w:rPr>
            </w:pPr>
            <w:r>
              <w:rPr>
                <w:rFonts w:ascii="Arial" w:hAnsi="Arial" w:cs="Arial"/>
                <w:sz w:val="18"/>
                <w:szCs w:val="18"/>
              </w:rPr>
              <w:t>No Comment</w:t>
            </w:r>
            <w:bookmarkStart w:id="0" w:name="_GoBack"/>
            <w:bookmarkEnd w:id="0"/>
          </w:p>
        </w:tc>
        <w:tc>
          <w:tcPr>
            <w:tcW w:w="990" w:type="dxa"/>
          </w:tcPr>
          <w:p w:rsidR="00FE3E44" w:rsidRDefault="00354DF4" w:rsidP="007414D9">
            <w:pPr>
              <w:rPr>
                <w:rFonts w:ascii="Arial" w:hAnsi="Arial" w:cs="Arial"/>
                <w:sz w:val="16"/>
                <w:szCs w:val="16"/>
              </w:rPr>
            </w:pPr>
            <w:r>
              <w:rPr>
                <w:rFonts w:ascii="Arial" w:hAnsi="Arial" w:cs="Arial"/>
                <w:sz w:val="16"/>
                <w:szCs w:val="16"/>
              </w:rPr>
              <w:t>n/a</w:t>
            </w:r>
          </w:p>
        </w:tc>
        <w:tc>
          <w:tcPr>
            <w:tcW w:w="2417" w:type="dxa"/>
          </w:tcPr>
          <w:p w:rsidR="00FE3E44" w:rsidRDefault="00FE3E44" w:rsidP="007414D9">
            <w:pPr>
              <w:rPr>
                <w:rFonts w:ascii="Arial" w:hAnsi="Arial" w:cs="Arial"/>
                <w:sz w:val="24"/>
                <w:szCs w:val="24"/>
              </w:rPr>
            </w:pPr>
            <w:r>
              <w:rPr>
                <w:rFonts w:ascii="Arial" w:hAnsi="Arial" w:cs="Arial"/>
                <w:sz w:val="24"/>
                <w:szCs w:val="24"/>
              </w:rPr>
              <w:t>Fully Discharged</w:t>
            </w:r>
          </w:p>
        </w:tc>
      </w:tr>
      <w:tr w:rsidR="00F7424D" w:rsidTr="00084ADB">
        <w:tc>
          <w:tcPr>
            <w:tcW w:w="2188" w:type="dxa"/>
          </w:tcPr>
          <w:p w:rsidR="00F7424D" w:rsidRDefault="00F7424D" w:rsidP="007E55DD">
            <w:pPr>
              <w:tabs>
                <w:tab w:val="left" w:pos="449"/>
                <w:tab w:val="center" w:pos="918"/>
              </w:tabs>
              <w:jc w:val="left"/>
              <w:rPr>
                <w:rFonts w:ascii="Arial" w:hAnsi="Arial" w:cs="Arial"/>
                <w:sz w:val="18"/>
                <w:szCs w:val="18"/>
              </w:rPr>
            </w:pPr>
            <w:r>
              <w:rPr>
                <w:rFonts w:ascii="Arial" w:hAnsi="Arial" w:cs="Arial"/>
                <w:sz w:val="18"/>
                <w:szCs w:val="18"/>
              </w:rPr>
              <w:t>P15/V3064/T28</w:t>
            </w:r>
          </w:p>
        </w:tc>
        <w:tc>
          <w:tcPr>
            <w:tcW w:w="2200" w:type="dxa"/>
          </w:tcPr>
          <w:p w:rsidR="00F7424D" w:rsidRPr="00F7424D" w:rsidRDefault="00F7424D" w:rsidP="00F7424D">
            <w:pPr>
              <w:jc w:val="left"/>
              <w:rPr>
                <w:rFonts w:ascii="Arial" w:hAnsi="Arial" w:cs="Arial"/>
                <w:sz w:val="18"/>
                <w:szCs w:val="18"/>
              </w:rPr>
            </w:pPr>
            <w:r w:rsidRPr="00F7424D">
              <w:rPr>
                <w:rFonts w:ascii="Arial" w:hAnsi="Arial" w:cs="Arial"/>
                <w:sz w:val="18"/>
                <w:szCs w:val="18"/>
              </w:rPr>
              <w:t xml:space="preserve">PCP002 - Northfield Hill OPP Beckett Lodge </w:t>
            </w:r>
            <w:proofErr w:type="spellStart"/>
            <w:r w:rsidRPr="00F7424D">
              <w:rPr>
                <w:rFonts w:ascii="Arial" w:hAnsi="Arial" w:cs="Arial"/>
                <w:sz w:val="18"/>
                <w:szCs w:val="18"/>
              </w:rPr>
              <w:t>Faringdon</w:t>
            </w:r>
            <w:proofErr w:type="spellEnd"/>
            <w:r w:rsidRPr="00F7424D">
              <w:rPr>
                <w:rFonts w:ascii="Arial" w:hAnsi="Arial" w:cs="Arial"/>
                <w:sz w:val="18"/>
                <w:szCs w:val="18"/>
              </w:rPr>
              <w:t xml:space="preserve"> Road </w:t>
            </w:r>
            <w:proofErr w:type="spellStart"/>
            <w:r w:rsidRPr="00F7424D">
              <w:rPr>
                <w:rFonts w:ascii="Arial" w:hAnsi="Arial" w:cs="Arial"/>
                <w:sz w:val="18"/>
                <w:szCs w:val="18"/>
              </w:rPr>
              <w:t>Shrivenham</w:t>
            </w:r>
            <w:proofErr w:type="spellEnd"/>
            <w:r w:rsidRPr="00F7424D">
              <w:rPr>
                <w:rFonts w:ascii="Arial" w:hAnsi="Arial" w:cs="Arial"/>
                <w:sz w:val="18"/>
                <w:szCs w:val="18"/>
              </w:rPr>
              <w:t xml:space="preserve"> SN6 8EU</w:t>
            </w:r>
          </w:p>
          <w:p w:rsidR="00F7424D" w:rsidRPr="00E56B2A" w:rsidRDefault="00F7424D" w:rsidP="00F7424D">
            <w:pPr>
              <w:jc w:val="left"/>
              <w:rPr>
                <w:rFonts w:ascii="Arial" w:hAnsi="Arial" w:cs="Arial"/>
                <w:sz w:val="18"/>
                <w:szCs w:val="18"/>
              </w:rPr>
            </w:pPr>
            <w:r w:rsidRPr="00F7424D">
              <w:rPr>
                <w:rFonts w:ascii="Arial" w:hAnsi="Arial" w:cs="Arial"/>
                <w:sz w:val="18"/>
                <w:szCs w:val="18"/>
              </w:rPr>
              <w:t>Installation of 1 x DSLAM equipment cabinet.</w:t>
            </w:r>
          </w:p>
        </w:tc>
        <w:tc>
          <w:tcPr>
            <w:tcW w:w="1221" w:type="dxa"/>
          </w:tcPr>
          <w:p w:rsidR="00F7424D" w:rsidRDefault="00F7424D" w:rsidP="007414D9">
            <w:pPr>
              <w:rPr>
                <w:rFonts w:ascii="Arial" w:hAnsi="Arial" w:cs="Arial"/>
                <w:sz w:val="18"/>
                <w:szCs w:val="18"/>
              </w:rPr>
            </w:pPr>
            <w:r>
              <w:rPr>
                <w:rFonts w:ascii="Arial" w:hAnsi="Arial" w:cs="Arial"/>
                <w:sz w:val="18"/>
                <w:szCs w:val="18"/>
              </w:rPr>
              <w:t>No comment</w:t>
            </w:r>
          </w:p>
        </w:tc>
        <w:tc>
          <w:tcPr>
            <w:tcW w:w="990" w:type="dxa"/>
          </w:tcPr>
          <w:p w:rsidR="00F7424D" w:rsidRDefault="00F7424D" w:rsidP="007414D9">
            <w:pPr>
              <w:rPr>
                <w:rFonts w:ascii="Arial" w:hAnsi="Arial" w:cs="Arial"/>
                <w:sz w:val="16"/>
                <w:szCs w:val="16"/>
              </w:rPr>
            </w:pPr>
            <w:r>
              <w:rPr>
                <w:rFonts w:ascii="Arial" w:hAnsi="Arial" w:cs="Arial"/>
                <w:sz w:val="16"/>
                <w:szCs w:val="16"/>
              </w:rPr>
              <w:t>n/a</w:t>
            </w:r>
          </w:p>
        </w:tc>
        <w:tc>
          <w:tcPr>
            <w:tcW w:w="2417" w:type="dxa"/>
          </w:tcPr>
          <w:p w:rsidR="00F7424D" w:rsidRDefault="00F7424D" w:rsidP="007414D9">
            <w:pPr>
              <w:rPr>
                <w:rFonts w:ascii="Arial" w:hAnsi="Arial" w:cs="Arial"/>
                <w:sz w:val="24"/>
                <w:szCs w:val="24"/>
              </w:rPr>
            </w:pPr>
            <w:r>
              <w:rPr>
                <w:rFonts w:ascii="Arial" w:hAnsi="Arial" w:cs="Arial"/>
                <w:sz w:val="24"/>
                <w:szCs w:val="24"/>
              </w:rPr>
              <w:t>Granted</w:t>
            </w:r>
          </w:p>
        </w:tc>
      </w:tr>
    </w:tbl>
    <w:p w:rsidR="007414D9" w:rsidRPr="007414D9" w:rsidRDefault="007414D9" w:rsidP="007414D9">
      <w:pPr>
        <w:rPr>
          <w:rFonts w:ascii="Arial" w:hAnsi="Arial" w:cs="Arial"/>
          <w:b/>
          <w:sz w:val="24"/>
          <w:szCs w:val="24"/>
          <w:u w:val="single"/>
        </w:rPr>
      </w:pPr>
    </w:p>
    <w:sectPr w:rsidR="007414D9" w:rsidRPr="00741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D9"/>
    <w:rsid w:val="00084ADB"/>
    <w:rsid w:val="00354DF4"/>
    <w:rsid w:val="003662CB"/>
    <w:rsid w:val="003E79A9"/>
    <w:rsid w:val="00542DED"/>
    <w:rsid w:val="00562B37"/>
    <w:rsid w:val="005935D6"/>
    <w:rsid w:val="007414D9"/>
    <w:rsid w:val="007E55DD"/>
    <w:rsid w:val="008571F8"/>
    <w:rsid w:val="008F0201"/>
    <w:rsid w:val="00AE51B6"/>
    <w:rsid w:val="00AF26A7"/>
    <w:rsid w:val="00C4791B"/>
    <w:rsid w:val="00D11F56"/>
    <w:rsid w:val="00DC3C21"/>
    <w:rsid w:val="00DC56A1"/>
    <w:rsid w:val="00E56B2A"/>
    <w:rsid w:val="00EC7637"/>
    <w:rsid w:val="00F45ABF"/>
    <w:rsid w:val="00F7424D"/>
    <w:rsid w:val="00FE3E44"/>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9995C-7282-4B28-B647-92998824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4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3701">
      <w:bodyDiv w:val="1"/>
      <w:marLeft w:val="0"/>
      <w:marRight w:val="0"/>
      <w:marTop w:val="0"/>
      <w:marBottom w:val="0"/>
      <w:divBdr>
        <w:top w:val="none" w:sz="0" w:space="0" w:color="auto"/>
        <w:left w:val="none" w:sz="0" w:space="0" w:color="auto"/>
        <w:bottom w:val="none" w:sz="0" w:space="0" w:color="auto"/>
        <w:right w:val="none" w:sz="0" w:space="0" w:color="auto"/>
      </w:divBdr>
      <w:divsChild>
        <w:div w:id="50540072">
          <w:marLeft w:val="0"/>
          <w:marRight w:val="0"/>
          <w:marTop w:val="0"/>
          <w:marBottom w:val="0"/>
          <w:divBdr>
            <w:top w:val="none" w:sz="0" w:space="0" w:color="auto"/>
            <w:left w:val="none" w:sz="0" w:space="0" w:color="auto"/>
            <w:bottom w:val="none" w:sz="0" w:space="0" w:color="auto"/>
            <w:right w:val="none" w:sz="0" w:space="0" w:color="auto"/>
          </w:divBdr>
        </w:div>
        <w:div w:id="1563250347">
          <w:marLeft w:val="0"/>
          <w:marRight w:val="0"/>
          <w:marTop w:val="0"/>
          <w:marBottom w:val="0"/>
          <w:divBdr>
            <w:top w:val="none" w:sz="0" w:space="0" w:color="auto"/>
            <w:left w:val="none" w:sz="0" w:space="0" w:color="auto"/>
            <w:bottom w:val="none" w:sz="0" w:space="0" w:color="auto"/>
            <w:right w:val="none" w:sz="0" w:space="0" w:color="auto"/>
          </w:divBdr>
        </w:div>
      </w:divsChild>
    </w:div>
    <w:div w:id="821700481">
      <w:bodyDiv w:val="1"/>
      <w:marLeft w:val="0"/>
      <w:marRight w:val="0"/>
      <w:marTop w:val="0"/>
      <w:marBottom w:val="0"/>
      <w:divBdr>
        <w:top w:val="none" w:sz="0" w:space="0" w:color="auto"/>
        <w:left w:val="none" w:sz="0" w:space="0" w:color="auto"/>
        <w:bottom w:val="none" w:sz="0" w:space="0" w:color="auto"/>
        <w:right w:val="none" w:sz="0" w:space="0" w:color="auto"/>
      </w:divBdr>
    </w:div>
    <w:div w:id="1981498840">
      <w:bodyDiv w:val="1"/>
      <w:marLeft w:val="0"/>
      <w:marRight w:val="0"/>
      <w:marTop w:val="0"/>
      <w:marBottom w:val="0"/>
      <w:divBdr>
        <w:top w:val="none" w:sz="0" w:space="0" w:color="auto"/>
        <w:left w:val="none" w:sz="0" w:space="0" w:color="auto"/>
        <w:bottom w:val="none" w:sz="0" w:space="0" w:color="auto"/>
        <w:right w:val="none" w:sz="0" w:space="0" w:color="auto"/>
      </w:divBdr>
      <w:divsChild>
        <w:div w:id="937106611">
          <w:marLeft w:val="0"/>
          <w:marRight w:val="0"/>
          <w:marTop w:val="0"/>
          <w:marBottom w:val="0"/>
          <w:divBdr>
            <w:top w:val="none" w:sz="0" w:space="0" w:color="auto"/>
            <w:left w:val="none" w:sz="0" w:space="0" w:color="auto"/>
            <w:bottom w:val="none" w:sz="0" w:space="0" w:color="auto"/>
            <w:right w:val="none" w:sz="0" w:space="0" w:color="auto"/>
          </w:divBdr>
        </w:div>
        <w:div w:id="57108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Watchfield Clerk</dc:creator>
  <cp:keywords/>
  <dc:description/>
  <cp:lastModifiedBy>Watchfield Clerk</cp:lastModifiedBy>
  <cp:revision>2</cp:revision>
  <dcterms:created xsi:type="dcterms:W3CDTF">2016-03-14T20:00:00Z</dcterms:created>
  <dcterms:modified xsi:type="dcterms:W3CDTF">2016-03-14T20:00:00Z</dcterms:modified>
</cp:coreProperties>
</file>