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55EF1ECA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A901E1">
        <w:rPr>
          <w:b/>
          <w:sz w:val="28"/>
          <w:szCs w:val="28"/>
        </w:rPr>
        <w:t>18th</w:t>
      </w:r>
      <w:r w:rsidR="00410B79">
        <w:rPr>
          <w:b/>
          <w:sz w:val="28"/>
          <w:szCs w:val="28"/>
        </w:rPr>
        <w:t xml:space="preserve"> </w:t>
      </w:r>
      <w:r w:rsidR="00A901E1">
        <w:rPr>
          <w:b/>
          <w:sz w:val="28"/>
          <w:szCs w:val="28"/>
        </w:rPr>
        <w:t>February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5C14F992" w:rsidR="001C7329" w:rsidRDefault="009E07FA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BB73BF1" w14:textId="00ACBD22" w:rsidR="009E07FA" w:rsidRPr="009E07FA" w:rsidRDefault="009E07FA" w:rsidP="009E07FA">
      <w:pPr>
        <w:pStyle w:val="NoSpacing"/>
        <w:rPr>
          <w:bCs/>
        </w:rPr>
      </w:pPr>
      <w:r>
        <w:rPr>
          <w:bCs/>
        </w:rPr>
        <w:t>Present: Cllrs Nodder (Chairman), Parker, Lyall</w:t>
      </w:r>
      <w:r w:rsidR="00895596">
        <w:rPr>
          <w:bCs/>
        </w:rPr>
        <w:t>, Coombs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6194F2C3" w:rsidR="00993896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84</w:t>
            </w:r>
          </w:p>
        </w:tc>
        <w:tc>
          <w:tcPr>
            <w:tcW w:w="8789" w:type="dxa"/>
          </w:tcPr>
          <w:p w14:paraId="0CC56BA4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1F3E0109" w:rsidR="009E07FA" w:rsidRPr="009E07FA" w:rsidRDefault="009E07FA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Griffiths, Cllr </w:t>
            </w:r>
            <w:r w:rsidR="00895596">
              <w:rPr>
                <w:bCs/>
              </w:rPr>
              <w:t>Valadas, C Arnold (Clerk), T Brock (RFO), District Cllr Howell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05FFB83D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85</w:t>
            </w:r>
          </w:p>
        </w:tc>
        <w:tc>
          <w:tcPr>
            <w:tcW w:w="8789" w:type="dxa"/>
          </w:tcPr>
          <w:p w14:paraId="427739C6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78973AD0" w:rsidR="009E07FA" w:rsidRPr="009E07FA" w:rsidRDefault="009E07FA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7E819887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86</w:t>
            </w:r>
          </w:p>
        </w:tc>
        <w:tc>
          <w:tcPr>
            <w:tcW w:w="8789" w:type="dxa"/>
          </w:tcPr>
          <w:p w14:paraId="1F636534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67C409F" w14:textId="57AA20F6" w:rsidR="009E07FA" w:rsidRPr="009E07FA" w:rsidRDefault="009E07FA" w:rsidP="00895596">
            <w:pPr>
              <w:pStyle w:val="NoSpacing"/>
              <w:rPr>
                <w:bCs/>
              </w:rPr>
            </w:pPr>
            <w:r>
              <w:rPr>
                <w:bCs/>
              </w:rPr>
              <w:t>Cllr Ware District Council report</w:t>
            </w:r>
            <w:r w:rsidR="00895596">
              <w:rPr>
                <w:bCs/>
              </w:rPr>
              <w:t xml:space="preserve"> as circulated indicating Council Tax level will be confirmed at Vale meeting of 19/02/20. Speculative planning application in Shrivenham likely to be unsuccessful. Local Liaison Group at Defence Academy has been reinstated (March).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24357B77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87</w:t>
            </w:r>
          </w:p>
        </w:tc>
        <w:tc>
          <w:tcPr>
            <w:tcW w:w="8789" w:type="dxa"/>
          </w:tcPr>
          <w:p w14:paraId="498F3813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0185CA5F" w14:textId="757B0E77" w:rsidR="009E07FA" w:rsidRDefault="001E0C41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Nodder stated f</w:t>
            </w:r>
            <w:r w:rsidR="009E07FA">
              <w:rPr>
                <w:bCs/>
              </w:rPr>
              <w:t>looding minimal and non-damaging. Some tree damage cleared.</w:t>
            </w:r>
            <w:r>
              <w:rPr>
                <w:bCs/>
              </w:rPr>
              <w:t xml:space="preserve"> Thanks to residents who participated in Community Litter Pick.</w:t>
            </w:r>
          </w:p>
          <w:p w14:paraId="1F5E82B6" w14:textId="34BF563C" w:rsidR="009E07FA" w:rsidRDefault="00876EED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M</w:t>
            </w:r>
            <w:r w:rsidR="00794424">
              <w:rPr>
                <w:bCs/>
              </w:rPr>
              <w:t>e</w:t>
            </w:r>
            <w:r>
              <w:rPr>
                <w:bCs/>
              </w:rPr>
              <w:t>tal kne</w:t>
            </w:r>
            <w:r w:rsidR="00794424">
              <w:rPr>
                <w:bCs/>
              </w:rPr>
              <w:t>e</w:t>
            </w:r>
            <w:r>
              <w:rPr>
                <w:bCs/>
              </w:rPr>
              <w:t xml:space="preserve"> rail </w:t>
            </w:r>
            <w:r w:rsidR="00794424">
              <w:rPr>
                <w:bCs/>
              </w:rPr>
              <w:t>around recreation ground car park on order – probably 6 weeks.</w:t>
            </w:r>
          </w:p>
          <w:p w14:paraId="2B5BFF9C" w14:textId="1B555C2E" w:rsidR="00895596" w:rsidRDefault="00895596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Valadas</w:t>
            </w:r>
            <w:r w:rsidR="00121143">
              <w:rPr>
                <w:bCs/>
              </w:rPr>
              <w:t xml:space="preserve"> to meet with Thames Water regarding MUGA and contact Noise Assessment firm and Environmental Health Officer.</w:t>
            </w:r>
          </w:p>
          <w:p w14:paraId="34BE22C2" w14:textId="2328111D" w:rsidR="00BE5131" w:rsidRDefault="00BE5131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Lyall has been pursuing a complaint against SSE regarding gas supply to pavilion. To liaise with Clerk to progress.</w:t>
            </w:r>
            <w:r w:rsidR="00045FB8">
              <w:rPr>
                <w:bCs/>
              </w:rPr>
              <w:t xml:space="preserve"> Also chase regarding pumping station pump replacement and soakaway clearance.</w:t>
            </w:r>
          </w:p>
          <w:p w14:paraId="64546BF2" w14:textId="7A648552" w:rsidR="009E07FA" w:rsidRPr="009E07FA" w:rsidRDefault="00045FB8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Parker stated that residents of Queens Close are still complaining about parking on Majors Rd and had asked for an update on safety audit etc.</w:t>
            </w:r>
          </w:p>
        </w:tc>
        <w:tc>
          <w:tcPr>
            <w:tcW w:w="700" w:type="dxa"/>
          </w:tcPr>
          <w:p w14:paraId="17DA5CA9" w14:textId="77777777" w:rsidR="00993896" w:rsidRDefault="00993896" w:rsidP="00993896">
            <w:pPr>
              <w:pStyle w:val="NoSpacing"/>
            </w:pPr>
          </w:p>
          <w:p w14:paraId="3043B211" w14:textId="77777777" w:rsidR="00BE5131" w:rsidRDefault="00BE5131" w:rsidP="00993896">
            <w:pPr>
              <w:pStyle w:val="NoSpacing"/>
            </w:pPr>
          </w:p>
          <w:p w14:paraId="6324201C" w14:textId="7EC3DBCD" w:rsidR="00BE5131" w:rsidRDefault="00BE5131" w:rsidP="00993896">
            <w:pPr>
              <w:pStyle w:val="NoSpacing"/>
            </w:pPr>
          </w:p>
          <w:p w14:paraId="3AD43791" w14:textId="77777777" w:rsidR="00B62A90" w:rsidRDefault="00B62A90" w:rsidP="00993896">
            <w:pPr>
              <w:pStyle w:val="NoSpacing"/>
            </w:pPr>
          </w:p>
          <w:p w14:paraId="6343B935" w14:textId="77777777" w:rsidR="00BE5131" w:rsidRDefault="00BE5131" w:rsidP="00993896">
            <w:pPr>
              <w:pStyle w:val="NoSpacing"/>
            </w:pPr>
            <w:r>
              <w:t>JV</w:t>
            </w:r>
          </w:p>
          <w:p w14:paraId="7E872A21" w14:textId="77777777" w:rsidR="00BE5131" w:rsidRDefault="00BE5131" w:rsidP="00993896">
            <w:pPr>
              <w:pStyle w:val="NoSpacing"/>
            </w:pPr>
          </w:p>
          <w:p w14:paraId="2B119AEE" w14:textId="77777777" w:rsidR="00BE5131" w:rsidRDefault="00BE5131" w:rsidP="00993896">
            <w:pPr>
              <w:pStyle w:val="NoSpacing"/>
            </w:pPr>
            <w:r>
              <w:t>BL</w:t>
            </w:r>
          </w:p>
          <w:p w14:paraId="6EABE281" w14:textId="77777777" w:rsidR="00BE5131" w:rsidRDefault="00BE5131" w:rsidP="00993896">
            <w:pPr>
              <w:pStyle w:val="NoSpacing"/>
            </w:pPr>
            <w:r>
              <w:t>CA</w:t>
            </w:r>
          </w:p>
          <w:p w14:paraId="2BD5E9F1" w14:textId="77777777" w:rsidR="00045FB8" w:rsidRDefault="00045FB8" w:rsidP="00993896">
            <w:pPr>
              <w:pStyle w:val="NoSpacing"/>
            </w:pPr>
          </w:p>
          <w:p w14:paraId="6BE803C5" w14:textId="77777777" w:rsidR="00045FB8" w:rsidRDefault="00045FB8" w:rsidP="00993896">
            <w:pPr>
              <w:pStyle w:val="NoSpacing"/>
            </w:pPr>
          </w:p>
          <w:p w14:paraId="15BE1EEC" w14:textId="07ED3837" w:rsidR="00045FB8" w:rsidRPr="00105639" w:rsidRDefault="00045FB8" w:rsidP="00993896">
            <w:pPr>
              <w:pStyle w:val="NoSpacing"/>
            </w:pPr>
            <w:r>
              <w:t>CA</w:t>
            </w: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5386686C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88</w:t>
            </w:r>
          </w:p>
        </w:tc>
        <w:tc>
          <w:tcPr>
            <w:tcW w:w="8789" w:type="dxa"/>
          </w:tcPr>
          <w:p w14:paraId="789A4E36" w14:textId="77777777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ordinary meeting held on </w:t>
            </w:r>
            <w:r w:rsidR="00A901E1">
              <w:rPr>
                <w:b/>
              </w:rPr>
              <w:t>20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01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</w:p>
          <w:p w14:paraId="68039D56" w14:textId="39EF8A26" w:rsidR="009E07FA" w:rsidRPr="009E07FA" w:rsidRDefault="009F73B4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Postponed to March meeting</w:t>
            </w:r>
          </w:p>
        </w:tc>
        <w:tc>
          <w:tcPr>
            <w:tcW w:w="700" w:type="dxa"/>
          </w:tcPr>
          <w:p w14:paraId="42640969" w14:textId="77777777" w:rsidR="009F73B4" w:rsidRDefault="009F73B4" w:rsidP="00993896">
            <w:pPr>
              <w:pStyle w:val="NoSpacing"/>
            </w:pPr>
            <w:r>
              <w:t>SN</w:t>
            </w:r>
          </w:p>
          <w:p w14:paraId="6DB7E5EC" w14:textId="63B7D4AB" w:rsidR="009F73B4" w:rsidRPr="00105639" w:rsidRDefault="009F73B4" w:rsidP="00993896">
            <w:pPr>
              <w:pStyle w:val="NoSpacing"/>
            </w:pPr>
            <w:r>
              <w:t>CA</w:t>
            </w: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3E4C20E2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89</w:t>
            </w:r>
          </w:p>
        </w:tc>
        <w:tc>
          <w:tcPr>
            <w:tcW w:w="8789" w:type="dxa"/>
          </w:tcPr>
          <w:p w14:paraId="4B0E5997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A901E1">
              <w:rPr>
                <w:b/>
              </w:rPr>
              <w:t>20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01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  <w:r w:rsidRPr="008F09BE">
              <w:rPr>
                <w:b/>
              </w:rPr>
              <w:t xml:space="preserve"> </w:t>
            </w:r>
          </w:p>
          <w:p w14:paraId="2F37E711" w14:textId="3549539A" w:rsidR="001D2A75" w:rsidRPr="001D2A75" w:rsidRDefault="001D2A75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All action points are complete, in hand or on the agenda for this meeting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24506A3D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90</w:t>
            </w:r>
          </w:p>
        </w:tc>
        <w:tc>
          <w:tcPr>
            <w:tcW w:w="8789" w:type="dxa"/>
          </w:tcPr>
          <w:p w14:paraId="3F72ABBA" w14:textId="77777777" w:rsidR="00D36507" w:rsidRDefault="00993896" w:rsidP="00BD4C5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3319AADD" w14:textId="6A762DBB" w:rsidR="00DB5F22" w:rsidRDefault="00A901E1" w:rsidP="002C455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Purchase of </w:t>
            </w:r>
            <w:r w:rsidR="004D3BB3">
              <w:rPr>
                <w:b/>
              </w:rPr>
              <w:t xml:space="preserve">Exclusive Rights of Burial </w:t>
            </w:r>
            <w:r>
              <w:rPr>
                <w:b/>
              </w:rPr>
              <w:t>Plot</w:t>
            </w:r>
            <w:r w:rsidR="004551F4">
              <w:rPr>
                <w:b/>
              </w:rPr>
              <w:t xml:space="preserve"> </w:t>
            </w:r>
            <w:r w:rsidR="004551F4" w:rsidRPr="004551F4">
              <w:rPr>
                <w:b/>
              </w:rPr>
              <w:t xml:space="preserve">17 </w:t>
            </w:r>
            <w:r w:rsidR="004551F4">
              <w:rPr>
                <w:b/>
              </w:rPr>
              <w:t>-</w:t>
            </w:r>
            <w:r w:rsidR="004551F4" w:rsidRPr="004551F4">
              <w:rPr>
                <w:b/>
              </w:rPr>
              <w:t>£450</w:t>
            </w:r>
            <w:r w:rsidR="004551F4">
              <w:rPr>
                <w:b/>
              </w:rPr>
              <w:t>.</w:t>
            </w:r>
            <w:r w:rsidR="004551F4" w:rsidRPr="004551F4">
              <w:rPr>
                <w:b/>
              </w:rPr>
              <w:t xml:space="preserve"> Mr and Mrs Mosely</w:t>
            </w:r>
          </w:p>
          <w:p w14:paraId="06FE3E97" w14:textId="2D0D6154" w:rsidR="001D2A75" w:rsidRDefault="001D2A75" w:rsidP="001D2A7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Betty Witchell </w:t>
            </w:r>
            <w:r w:rsidR="004D3BB3">
              <w:rPr>
                <w:bCs/>
              </w:rPr>
              <w:t>burial March 5</w:t>
            </w:r>
            <w:r w:rsidR="004D3BB3" w:rsidRPr="004D3BB3">
              <w:rPr>
                <w:bCs/>
                <w:vertAlign w:val="superscript"/>
              </w:rPr>
              <w:t>th</w:t>
            </w:r>
            <w:r w:rsidR="004D3BB3">
              <w:rPr>
                <w:bCs/>
              </w:rPr>
              <w:t xml:space="preserve"> – reopening and interment</w:t>
            </w:r>
            <w:r w:rsidR="009F73B4">
              <w:rPr>
                <w:bCs/>
              </w:rPr>
              <w:t xml:space="preserve"> – March agenda</w:t>
            </w:r>
          </w:p>
          <w:p w14:paraId="26493382" w14:textId="1E66841B" w:rsidR="004D3BB3" w:rsidRPr="001D2A75" w:rsidRDefault="004D3BB3" w:rsidP="001D2A75">
            <w:pPr>
              <w:pStyle w:val="NoSpacing"/>
              <w:rPr>
                <w:bCs/>
              </w:rPr>
            </w:pPr>
            <w:r>
              <w:rPr>
                <w:bCs/>
              </w:rPr>
              <w:t>Enquiries for double cremation plot</w:t>
            </w:r>
          </w:p>
        </w:tc>
        <w:tc>
          <w:tcPr>
            <w:tcW w:w="700" w:type="dxa"/>
          </w:tcPr>
          <w:p w14:paraId="57644142" w14:textId="77777777" w:rsidR="00993896" w:rsidRDefault="00993896" w:rsidP="00993896">
            <w:pPr>
              <w:pStyle w:val="NoSpacing"/>
            </w:pPr>
          </w:p>
          <w:p w14:paraId="145F1FA9" w14:textId="77777777" w:rsidR="009F73B4" w:rsidRDefault="009F73B4" w:rsidP="00993896">
            <w:pPr>
              <w:pStyle w:val="NoSpacing"/>
            </w:pPr>
          </w:p>
          <w:p w14:paraId="6149DA44" w14:textId="75E22847" w:rsidR="009F73B4" w:rsidRPr="00105639" w:rsidRDefault="009F73B4" w:rsidP="00993896">
            <w:pPr>
              <w:pStyle w:val="NoSpacing"/>
            </w:pPr>
            <w:r>
              <w:t>CA</w:t>
            </w: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149AE06A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91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7614495" w14:textId="77777777" w:rsidR="00CB6DFD" w:rsidRDefault="00ED04A1" w:rsidP="009F46A7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1D99B45E" w14:textId="77777777" w:rsidR="009F73B4" w:rsidRDefault="004D3BB3" w:rsidP="009F73B4">
            <w:pPr>
              <w:pStyle w:val="NoSpacing"/>
              <w:rPr>
                <w:bCs/>
              </w:rPr>
            </w:pPr>
            <w:r>
              <w:rPr>
                <w:bCs/>
              </w:rPr>
              <w:t>3 trees snapped on PC owned POS on Meadow View. Were due for replacement anyway and money received from developers</w:t>
            </w:r>
            <w:r w:rsidR="009F73B4">
              <w:rPr>
                <w:bCs/>
              </w:rPr>
              <w:t>.</w:t>
            </w:r>
          </w:p>
          <w:p w14:paraId="05BA5234" w14:textId="07F6AEB9" w:rsidR="004D3BB3" w:rsidRPr="004D3BB3" w:rsidRDefault="004158DC" w:rsidP="009F73B4">
            <w:pPr>
              <w:pStyle w:val="NoSpacing"/>
              <w:rPr>
                <w:bCs/>
              </w:rPr>
            </w:pPr>
            <w:r>
              <w:rPr>
                <w:bCs/>
              </w:rPr>
              <w:t>P19/V3216/FUL Chaplaincy Museum – some minor amendments for information only – no consultation</w:t>
            </w:r>
          </w:p>
        </w:tc>
        <w:tc>
          <w:tcPr>
            <w:tcW w:w="700" w:type="dxa"/>
          </w:tcPr>
          <w:p w14:paraId="6210522E" w14:textId="77777777" w:rsidR="00993896" w:rsidRDefault="00993896" w:rsidP="00993896">
            <w:pPr>
              <w:pStyle w:val="NoSpacing"/>
            </w:pPr>
          </w:p>
          <w:p w14:paraId="1A496A79" w14:textId="77777777" w:rsidR="0056406D" w:rsidRDefault="0056406D" w:rsidP="00993896">
            <w:pPr>
              <w:pStyle w:val="NoSpacing"/>
            </w:pPr>
          </w:p>
          <w:p w14:paraId="57F043A5" w14:textId="77D1D81A" w:rsidR="0056406D" w:rsidRPr="00105639" w:rsidRDefault="0056406D" w:rsidP="00993896">
            <w:pPr>
              <w:pStyle w:val="NoSpacing"/>
            </w:pPr>
            <w:r>
              <w:t>SN</w:t>
            </w: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3676A14E" w:rsidR="00AE7837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92</w:t>
            </w:r>
          </w:p>
        </w:tc>
        <w:tc>
          <w:tcPr>
            <w:tcW w:w="8789" w:type="dxa"/>
          </w:tcPr>
          <w:p w14:paraId="0D8E8403" w14:textId="77777777" w:rsidR="00410B79" w:rsidRDefault="006B6E35" w:rsidP="00410B79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69F24B9F" w14:textId="368DC3B9" w:rsidR="004B742D" w:rsidRDefault="004B742D" w:rsidP="004B742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To discuss/ agree any remaining expenditure for S106 application</w:t>
            </w:r>
            <w:r w:rsidR="00F74DC3">
              <w:rPr>
                <w:b/>
              </w:rPr>
              <w:t xml:space="preserve"> P19/V2227/106</w:t>
            </w:r>
            <w:r w:rsidR="00F22308">
              <w:rPr>
                <w:b/>
              </w:rPr>
              <w:t xml:space="preserve"> Provision and Maintenance of Play Equipment for Older Children and Adults</w:t>
            </w:r>
          </w:p>
          <w:p w14:paraId="779A6ED7" w14:textId="36AA23A7" w:rsidR="00876EED" w:rsidRDefault="00876EED" w:rsidP="00876EED">
            <w:pPr>
              <w:pStyle w:val="NoSpacing"/>
              <w:rPr>
                <w:bCs/>
              </w:rPr>
            </w:pPr>
            <w:r>
              <w:rPr>
                <w:bCs/>
              </w:rPr>
              <w:t>Pricings have changed due to delays</w:t>
            </w:r>
            <w:r w:rsidR="00B23DC8">
              <w:rPr>
                <w:bCs/>
              </w:rPr>
              <w:t>. Sports Wall surfacing completed. Bow top fencing etc ordered, inclusive roundabout increased slightly as has fitness equipment. Could be a shortfall of £890.95 (less any negotiated discount). Council agree to fund shortfall</w:t>
            </w:r>
            <w:r w:rsidR="0056406D">
              <w:rPr>
                <w:bCs/>
              </w:rPr>
              <w:t>, if necessary</w:t>
            </w:r>
            <w:r w:rsidR="00B23DC8">
              <w:rPr>
                <w:bCs/>
              </w:rPr>
              <w:t>.</w:t>
            </w:r>
          </w:p>
          <w:p w14:paraId="7508A959" w14:textId="4067A819" w:rsidR="00876EED" w:rsidRPr="00DE7D60" w:rsidRDefault="00876EED" w:rsidP="00876EED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56406D">
              <w:rPr>
                <w:bCs/>
              </w:rPr>
              <w:t>Cllr Parker</w:t>
            </w:r>
            <w:r>
              <w:rPr>
                <w:bCs/>
              </w:rPr>
              <w:t xml:space="preserve"> Seconded:   </w:t>
            </w:r>
            <w:r w:rsidR="0056406D">
              <w:rPr>
                <w:bCs/>
              </w:rPr>
              <w:t>Cllr Coombs</w:t>
            </w:r>
            <w:r>
              <w:rPr>
                <w:bCs/>
              </w:rPr>
              <w:t xml:space="preserve">     Agreed:</w:t>
            </w:r>
          </w:p>
          <w:p w14:paraId="779E4720" w14:textId="34833492" w:rsidR="004B742D" w:rsidRDefault="004B742D" w:rsidP="004B742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To discuss/ agree any remaining expenditure for S106 application</w:t>
            </w:r>
            <w:r w:rsidR="00F22308">
              <w:rPr>
                <w:b/>
              </w:rPr>
              <w:t xml:space="preserve"> P18/V2618/106 Play Area Improvements</w:t>
            </w:r>
          </w:p>
          <w:p w14:paraId="254F44BE" w14:textId="2140C9BA" w:rsidR="00876EED" w:rsidRDefault="00876EED" w:rsidP="00876EED">
            <w:pPr>
              <w:pStyle w:val="NoSpacing"/>
              <w:rPr>
                <w:bCs/>
              </w:rPr>
            </w:pPr>
            <w:r>
              <w:rPr>
                <w:bCs/>
              </w:rPr>
              <w:t>Pricings have changed due to delays</w:t>
            </w:r>
            <w:r w:rsidR="005A1AA8">
              <w:rPr>
                <w:bCs/>
              </w:rPr>
              <w:t>. Surfacing complete but price increased slightly, steps more expensive but other costs have been discounted. Awaiting surfboard balancer and play vehicle. Have budget for additional play vehicle – will do a bespoke military vehicle. Agree costs within previously agreed total of £34,106.69</w:t>
            </w:r>
          </w:p>
          <w:p w14:paraId="6D0CE272" w14:textId="7694AAC1" w:rsidR="00876EED" w:rsidRPr="00DE7D60" w:rsidRDefault="00876EED" w:rsidP="00876EED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E06C57">
              <w:rPr>
                <w:bCs/>
              </w:rPr>
              <w:t>Cllr Parker</w:t>
            </w:r>
            <w:r>
              <w:rPr>
                <w:bCs/>
              </w:rPr>
              <w:t xml:space="preserve">   Seconded: </w:t>
            </w:r>
            <w:r w:rsidR="00E06C57">
              <w:rPr>
                <w:bCs/>
              </w:rPr>
              <w:t>Cllr Lyall</w:t>
            </w:r>
            <w:r>
              <w:rPr>
                <w:bCs/>
              </w:rPr>
              <w:t xml:space="preserve"> Agreed:</w:t>
            </w:r>
          </w:p>
          <w:p w14:paraId="50D0FD5C" w14:textId="77777777" w:rsidR="002F218D" w:rsidRPr="002F218D" w:rsidRDefault="004B742D" w:rsidP="00052D07">
            <w:pPr>
              <w:pStyle w:val="NoSpacing"/>
              <w:numPr>
                <w:ilvl w:val="0"/>
                <w:numId w:val="5"/>
              </w:numPr>
              <w:rPr>
                <w:bCs/>
              </w:rPr>
            </w:pPr>
            <w:r w:rsidRPr="002F218D">
              <w:rPr>
                <w:b/>
              </w:rPr>
              <w:t>To discuss/ agree any remaining expenditure for S106 application</w:t>
            </w:r>
            <w:r w:rsidR="00F22308" w:rsidRPr="002F218D">
              <w:rPr>
                <w:b/>
              </w:rPr>
              <w:t xml:space="preserve"> P19/V2167/106 MUGA/ Mini-Tennis Facilit</w:t>
            </w:r>
            <w:r w:rsidR="002F218D">
              <w:rPr>
                <w:b/>
              </w:rPr>
              <w:t xml:space="preserve">y </w:t>
            </w:r>
          </w:p>
          <w:p w14:paraId="6611C35F" w14:textId="7DA22777" w:rsidR="00876EED" w:rsidRPr="002F218D" w:rsidRDefault="00876EED" w:rsidP="002F218D">
            <w:pPr>
              <w:pStyle w:val="NoSpacing"/>
              <w:ind w:left="720"/>
              <w:rPr>
                <w:bCs/>
              </w:rPr>
            </w:pPr>
            <w:r w:rsidRPr="002F218D">
              <w:rPr>
                <w:bCs/>
              </w:rPr>
              <w:lastRenderedPageBreak/>
              <w:t>Pricings have changed due to delays</w:t>
            </w:r>
            <w:r w:rsidR="00B23DC8" w:rsidRPr="002F218D">
              <w:rPr>
                <w:bCs/>
              </w:rPr>
              <w:t>.</w:t>
            </w:r>
            <w:r w:rsidR="00AF06E3" w:rsidRPr="002F218D">
              <w:rPr>
                <w:bCs/>
              </w:rPr>
              <w:t xml:space="preserve"> Application for build over licence for Thames Water £687. May be eligible for self-certification. Have £2826.53 above cost of MUGA for equipment etc.</w:t>
            </w:r>
            <w:r w:rsidR="00E06C57" w:rsidRPr="002F218D">
              <w:rPr>
                <w:bCs/>
              </w:rPr>
              <w:t xml:space="preserve"> Proposed licence is funded, if necessary.</w:t>
            </w:r>
          </w:p>
          <w:p w14:paraId="5280F6CA" w14:textId="3A23482D" w:rsidR="00876EED" w:rsidRPr="00DE7D60" w:rsidRDefault="00876EED" w:rsidP="00876EED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E06C57">
              <w:rPr>
                <w:bCs/>
              </w:rPr>
              <w:t>Cllr Lyall</w:t>
            </w:r>
            <w:r>
              <w:rPr>
                <w:bCs/>
              </w:rPr>
              <w:t xml:space="preserve"> Seconded:  </w:t>
            </w:r>
            <w:r w:rsidR="00E06C57">
              <w:rPr>
                <w:bCs/>
              </w:rPr>
              <w:t>Cllr Coombs</w:t>
            </w:r>
            <w:r>
              <w:rPr>
                <w:bCs/>
              </w:rPr>
              <w:t xml:space="preserve">   Agreed:</w:t>
            </w:r>
          </w:p>
          <w:p w14:paraId="6ED26B85" w14:textId="294E4113" w:rsidR="00AF06E3" w:rsidRPr="00E06C57" w:rsidRDefault="00F22308" w:rsidP="00876EE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Other</w:t>
            </w:r>
            <w:r w:rsidR="00E06C57">
              <w:rPr>
                <w:bCs/>
              </w:rPr>
              <w:t xml:space="preserve"> - none</w:t>
            </w:r>
          </w:p>
        </w:tc>
        <w:tc>
          <w:tcPr>
            <w:tcW w:w="700" w:type="dxa"/>
          </w:tcPr>
          <w:p w14:paraId="16490AD9" w14:textId="77777777" w:rsidR="00AE7837" w:rsidRDefault="00AE7837" w:rsidP="00993896">
            <w:pPr>
              <w:pStyle w:val="NoSpacing"/>
            </w:pPr>
          </w:p>
          <w:p w14:paraId="15E0D439" w14:textId="77777777" w:rsidR="00F64D5E" w:rsidRDefault="00F64D5E" w:rsidP="00993896">
            <w:pPr>
              <w:pStyle w:val="NoSpacing"/>
            </w:pPr>
          </w:p>
          <w:p w14:paraId="70C1A2F5" w14:textId="77777777" w:rsidR="00F64D5E" w:rsidRDefault="00F64D5E" w:rsidP="00993896">
            <w:pPr>
              <w:pStyle w:val="NoSpacing"/>
            </w:pPr>
          </w:p>
          <w:p w14:paraId="6688754B" w14:textId="77777777" w:rsidR="00F64D5E" w:rsidRDefault="00F64D5E" w:rsidP="00993896">
            <w:pPr>
              <w:pStyle w:val="NoSpacing"/>
            </w:pPr>
            <w:r>
              <w:t>SN</w:t>
            </w:r>
          </w:p>
          <w:p w14:paraId="14098FC6" w14:textId="77777777" w:rsidR="00F64D5E" w:rsidRDefault="00F64D5E" w:rsidP="00993896">
            <w:pPr>
              <w:pStyle w:val="NoSpacing"/>
            </w:pPr>
          </w:p>
          <w:p w14:paraId="41A32F71" w14:textId="77777777" w:rsidR="00F64D5E" w:rsidRDefault="00F64D5E" w:rsidP="00993896">
            <w:pPr>
              <w:pStyle w:val="NoSpacing"/>
            </w:pPr>
          </w:p>
          <w:p w14:paraId="72FF7CF5" w14:textId="77777777" w:rsidR="00F64D5E" w:rsidRDefault="00F64D5E" w:rsidP="00993896">
            <w:pPr>
              <w:pStyle w:val="NoSpacing"/>
            </w:pPr>
          </w:p>
          <w:p w14:paraId="47845BD4" w14:textId="77777777" w:rsidR="00F64D5E" w:rsidRDefault="00F64D5E" w:rsidP="00993896">
            <w:pPr>
              <w:pStyle w:val="NoSpacing"/>
            </w:pPr>
          </w:p>
          <w:p w14:paraId="5F2D827E" w14:textId="77777777" w:rsidR="00F64D5E" w:rsidRDefault="00F64D5E" w:rsidP="00993896">
            <w:pPr>
              <w:pStyle w:val="NoSpacing"/>
            </w:pPr>
          </w:p>
          <w:p w14:paraId="728B9F00" w14:textId="77777777" w:rsidR="00F64D5E" w:rsidRDefault="00F64D5E" w:rsidP="00993896">
            <w:pPr>
              <w:pStyle w:val="NoSpacing"/>
            </w:pPr>
            <w:r>
              <w:t>SN</w:t>
            </w:r>
          </w:p>
          <w:p w14:paraId="025A6D6F" w14:textId="77777777" w:rsidR="00F64D5E" w:rsidRDefault="00F64D5E" w:rsidP="00993896">
            <w:pPr>
              <w:pStyle w:val="NoSpacing"/>
            </w:pPr>
          </w:p>
          <w:p w14:paraId="3E00FF1D" w14:textId="77777777" w:rsidR="00F64D5E" w:rsidRDefault="00F64D5E" w:rsidP="00993896">
            <w:pPr>
              <w:pStyle w:val="NoSpacing"/>
            </w:pPr>
          </w:p>
          <w:p w14:paraId="28420786" w14:textId="77777777" w:rsidR="00F64D5E" w:rsidRDefault="00F64D5E" w:rsidP="00993896">
            <w:pPr>
              <w:pStyle w:val="NoSpacing"/>
            </w:pPr>
          </w:p>
          <w:p w14:paraId="6CF7DA4A" w14:textId="77777777" w:rsidR="00F64D5E" w:rsidRDefault="00F64D5E" w:rsidP="00993896">
            <w:pPr>
              <w:pStyle w:val="NoSpacing"/>
            </w:pPr>
          </w:p>
          <w:p w14:paraId="3348AAE3" w14:textId="77777777" w:rsidR="00F64D5E" w:rsidRDefault="00F64D5E" w:rsidP="00993896">
            <w:pPr>
              <w:pStyle w:val="NoSpacing"/>
            </w:pPr>
          </w:p>
          <w:p w14:paraId="2C2D49D7" w14:textId="77777777" w:rsidR="00F64D5E" w:rsidRDefault="00F64D5E" w:rsidP="00993896">
            <w:pPr>
              <w:pStyle w:val="NoSpacing"/>
            </w:pPr>
          </w:p>
          <w:p w14:paraId="40F6CEAC" w14:textId="77777777" w:rsidR="00F64D5E" w:rsidRDefault="00F64D5E" w:rsidP="00993896">
            <w:pPr>
              <w:pStyle w:val="NoSpacing"/>
            </w:pPr>
          </w:p>
          <w:p w14:paraId="0BA9597E" w14:textId="77777777" w:rsidR="00F64D5E" w:rsidRDefault="00F64D5E" w:rsidP="00993896">
            <w:pPr>
              <w:pStyle w:val="NoSpacing"/>
            </w:pPr>
            <w:r>
              <w:t>SN</w:t>
            </w:r>
          </w:p>
          <w:p w14:paraId="1831D2A6" w14:textId="77777777" w:rsidR="00F64D5E" w:rsidRDefault="00F64D5E" w:rsidP="00993896">
            <w:pPr>
              <w:pStyle w:val="NoSpacing"/>
            </w:pPr>
            <w:r>
              <w:lastRenderedPageBreak/>
              <w:t>JV</w:t>
            </w:r>
          </w:p>
          <w:p w14:paraId="1973C820" w14:textId="5D5B3AF2" w:rsidR="00F64D5E" w:rsidRPr="00105639" w:rsidRDefault="00F64D5E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62CBDD43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A7608">
              <w:rPr>
                <w:b/>
              </w:rPr>
              <w:t>93</w:t>
            </w:r>
          </w:p>
        </w:tc>
        <w:tc>
          <w:tcPr>
            <w:tcW w:w="8789" w:type="dxa"/>
          </w:tcPr>
          <w:p w14:paraId="1E87B85B" w14:textId="77777777" w:rsidR="00410B79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013EED57" w:rsidR="00CB6DFD" w:rsidRDefault="001238A7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013BE4" w:rsidRPr="00105639" w14:paraId="77D33953" w14:textId="77777777" w:rsidTr="00B15FBE">
        <w:tc>
          <w:tcPr>
            <w:tcW w:w="709" w:type="dxa"/>
          </w:tcPr>
          <w:p w14:paraId="15EFDA9B" w14:textId="0E701C81" w:rsidR="00013BE4" w:rsidRDefault="00BA760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8789" w:type="dxa"/>
          </w:tcPr>
          <w:p w14:paraId="31757903" w14:textId="77777777" w:rsidR="00013BE4" w:rsidRDefault="00013BE4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994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374"/>
              <w:gridCol w:w="1560"/>
              <w:gridCol w:w="5226"/>
            </w:tblGrid>
            <w:tr w:rsidR="003A2756" w:rsidRPr="00013BE4" w14:paraId="1D92DEC6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2D333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D1973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38510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5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49632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3A2756" w:rsidRPr="00013BE4" w14:paraId="180B906B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906E8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AB5D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1DAB0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59.06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F63F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3A2756" w:rsidRPr="00013BE4" w14:paraId="6DA82DBA" w14:textId="77777777" w:rsidTr="008974D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0127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23967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FB1F8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B2E9E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Jan salary</w:t>
                  </w:r>
                </w:p>
              </w:tc>
            </w:tr>
            <w:tr w:rsidR="003A2756" w:rsidRPr="00013BE4" w14:paraId="008D0A9A" w14:textId="77777777" w:rsidTr="008974D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F199A" w14:textId="035993C9" w:rsidR="003A2756" w:rsidRPr="004B742D" w:rsidRDefault="004B742D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60B7A" w14:textId="77777777" w:rsidR="003A2756" w:rsidRPr="004B742D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A1D01" w14:textId="77777777" w:rsidR="003A2756" w:rsidRPr="004B742D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7A90D" w14:textId="77777777" w:rsidR="003A2756" w:rsidRPr="004B742D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Jan salary</w:t>
                  </w:r>
                </w:p>
              </w:tc>
            </w:tr>
            <w:tr w:rsidR="003A2756" w:rsidRPr="00013BE4" w14:paraId="68277E03" w14:textId="77777777" w:rsidTr="008974D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C763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 Business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0AFC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D0998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208.40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5F93E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at Pavilion</w:t>
                  </w:r>
                </w:p>
              </w:tc>
            </w:tr>
            <w:tr w:rsidR="003A2756" w:rsidRPr="00013BE4" w14:paraId="510799F3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A25A9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3A5CD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9DCF1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210.00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DD73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3A2756" w:rsidRPr="00013BE4" w14:paraId="45544311" w14:textId="77777777" w:rsidTr="008974D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9E81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Redlynch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A0BB5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691BD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47,767.87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1E3FD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Play area and older children/adult play</w:t>
                  </w:r>
                </w:p>
              </w:tc>
            </w:tr>
            <w:tr w:rsidR="003A2756" w:rsidRPr="00013BE4" w14:paraId="44881624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DBB11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Oxfordshire South &amp; Vale Citizens Advice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E577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8E768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25B5E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 s142</w:t>
                  </w:r>
                </w:p>
              </w:tc>
            </w:tr>
            <w:tr w:rsidR="003A2756" w:rsidRPr="00013BE4" w14:paraId="01C56EAF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6399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Wantage Independent Advice Centre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D5AB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3B44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5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99352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 s142</w:t>
                  </w:r>
                </w:p>
              </w:tc>
            </w:tr>
            <w:tr w:rsidR="003A2756" w:rsidRPr="00013BE4" w14:paraId="263A6A63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3E467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 Bolton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DF911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9EEF4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0C820" w14:textId="2A0255A0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Return of security bond - </w:t>
                  </w:r>
                  <w:r w:rsid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</w:t>
                  </w: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acklands</w:t>
                  </w:r>
                </w:p>
              </w:tc>
            </w:tr>
            <w:tr w:rsidR="003A2756" w:rsidRPr="00013BE4" w14:paraId="36FE0723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02E0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3C3F9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97A7C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59.06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CC994" w14:textId="0159DD25" w:rsidR="003A2756" w:rsidRPr="00013BE4" w:rsidRDefault="004B742D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contract</w:t>
                  </w:r>
                </w:p>
              </w:tc>
            </w:tr>
            <w:tr w:rsidR="003A2756" w:rsidRPr="00013BE4" w14:paraId="6C7C681B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4916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BAF8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18C4E" w14:textId="16983978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2,0</w:t>
                  </w:r>
                  <w:r w:rsidR="004B742D"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88.74</w:t>
                  </w: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06055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Knee rail around pavilion car park</w:t>
                  </w:r>
                </w:p>
              </w:tc>
            </w:tr>
            <w:tr w:rsidR="003A2756" w:rsidRPr="00013BE4" w14:paraId="7B26E9AA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2BBB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8F2BE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A7FBA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2C0A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3A2756" w:rsidRPr="00013BE4" w14:paraId="3AB666C6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F14C6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2CA6B3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6D4DE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723.52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1354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3A2756" w:rsidRPr="00013BE4" w14:paraId="4B16548F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17C52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B122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D5743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94A5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</w:tbl>
          <w:p w14:paraId="2DA219DE" w14:textId="72E760B2" w:rsidR="00013BE4" w:rsidRPr="008F09BE" w:rsidRDefault="00013BE4" w:rsidP="00AE7837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EC71DE9" w14:textId="77777777" w:rsidR="00013BE4" w:rsidRPr="00105639" w:rsidRDefault="00013BE4" w:rsidP="00993896">
            <w:pPr>
              <w:pStyle w:val="NoSpacing"/>
            </w:pPr>
          </w:p>
        </w:tc>
      </w:tr>
      <w:tr w:rsidR="00410B79" w:rsidRPr="00105639" w14:paraId="60A29A9C" w14:textId="77777777" w:rsidTr="00B15FBE">
        <w:tc>
          <w:tcPr>
            <w:tcW w:w="709" w:type="dxa"/>
          </w:tcPr>
          <w:p w14:paraId="7871D4B1" w14:textId="19A1DE18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95</w:t>
            </w:r>
          </w:p>
        </w:tc>
        <w:tc>
          <w:tcPr>
            <w:tcW w:w="8789" w:type="dxa"/>
          </w:tcPr>
          <w:p w14:paraId="7A0476D6" w14:textId="7777777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022152D9" w14:textId="3887B6AD" w:rsidR="001238A7" w:rsidRP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Assets Register – update</w:t>
            </w:r>
            <w:r w:rsidR="00DE7D60">
              <w:rPr>
                <w:bCs/>
              </w:rPr>
              <w:t xml:space="preserve"> – no changes</w:t>
            </w:r>
          </w:p>
          <w:p w14:paraId="53740035" w14:textId="164EDF63" w:rsidR="001238A7" w:rsidRP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Registration of Members’ Interests</w:t>
            </w:r>
            <w:r w:rsidR="00DE7D60">
              <w:rPr>
                <w:bCs/>
              </w:rPr>
              <w:t xml:space="preserve"> – no changes</w:t>
            </w:r>
          </w:p>
          <w:p w14:paraId="35DC31F7" w14:textId="1F239C1F" w:rsidR="001238A7" w:rsidRPr="00F807CA" w:rsidRDefault="001238A7" w:rsidP="00F807C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Section 137 Payments</w:t>
            </w:r>
            <w:r w:rsidR="007601CA">
              <w:rPr>
                <w:bCs/>
              </w:rPr>
              <w:t xml:space="preserve"> – updated by Clerk</w:t>
            </w:r>
          </w:p>
          <w:p w14:paraId="5B75B1C3" w14:textId="4392EB5D" w:rsidR="001238A7" w:rsidRP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Employer PAYE</w:t>
            </w:r>
            <w:r w:rsidR="007601CA">
              <w:rPr>
                <w:b/>
              </w:rPr>
              <w:t xml:space="preserve"> – </w:t>
            </w:r>
            <w:r w:rsidR="007601CA">
              <w:rPr>
                <w:bCs/>
              </w:rPr>
              <w:t>calculated by Net Result</w:t>
            </w:r>
          </w:p>
          <w:p w14:paraId="7B7AF902" w14:textId="2AECD206" w:rsidR="001238A7" w:rsidRDefault="001238A7" w:rsidP="00F807C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Financial Regulations</w:t>
            </w:r>
          </w:p>
          <w:p w14:paraId="5A41EC0C" w14:textId="0265DB90" w:rsidR="00DE7D60" w:rsidRDefault="00DE7D60" w:rsidP="00DE7D60">
            <w:pPr>
              <w:pStyle w:val="NoSpacing"/>
              <w:rPr>
                <w:bCs/>
              </w:rPr>
            </w:pPr>
            <w:r>
              <w:rPr>
                <w:bCs/>
              </w:rPr>
              <w:t>No recommended changes. Propose re-adoption</w:t>
            </w:r>
          </w:p>
          <w:p w14:paraId="18A4D3DE" w14:textId="59B4BDFC" w:rsidR="00DE7D60" w:rsidRPr="00DE7D60" w:rsidRDefault="00DE7D60" w:rsidP="00DE7D6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2F218D">
              <w:rPr>
                <w:bCs/>
              </w:rPr>
              <w:t>Cllr Lyall</w:t>
            </w:r>
            <w:r>
              <w:rPr>
                <w:bCs/>
              </w:rPr>
              <w:t xml:space="preserve"> Seconded:   </w:t>
            </w:r>
            <w:r w:rsidR="002F218D">
              <w:rPr>
                <w:bCs/>
              </w:rPr>
              <w:t>Cllr Parker</w:t>
            </w:r>
            <w:r>
              <w:rPr>
                <w:bCs/>
              </w:rPr>
              <w:t xml:space="preserve"> Agreed:</w:t>
            </w:r>
          </w:p>
          <w:p w14:paraId="37AFB3EB" w14:textId="6FEF22E8" w:rsid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Freedom of Information Policy – Review</w:t>
            </w:r>
          </w:p>
          <w:p w14:paraId="441B2261" w14:textId="62CE43F9" w:rsidR="00DE7D60" w:rsidRDefault="00DE7D60" w:rsidP="00DE7D60">
            <w:pPr>
              <w:pStyle w:val="NoSpacing"/>
              <w:rPr>
                <w:bCs/>
              </w:rPr>
            </w:pPr>
            <w:r>
              <w:rPr>
                <w:bCs/>
              </w:rPr>
              <w:lastRenderedPageBreak/>
              <w:t>No recommended changes. Propose re-adoption</w:t>
            </w:r>
          </w:p>
          <w:p w14:paraId="1E1294A1" w14:textId="47451674" w:rsidR="00DE7D60" w:rsidRPr="00DE7D60" w:rsidRDefault="00DE7D60" w:rsidP="00DE7D6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2F218D">
              <w:rPr>
                <w:bCs/>
              </w:rPr>
              <w:t>Cllr Lyall</w:t>
            </w:r>
            <w:r>
              <w:rPr>
                <w:bCs/>
              </w:rPr>
              <w:t xml:space="preserve"> Seconded:  </w:t>
            </w:r>
            <w:r w:rsidR="002F218D">
              <w:rPr>
                <w:bCs/>
              </w:rPr>
              <w:t>Cllr Parker</w:t>
            </w:r>
            <w:r>
              <w:rPr>
                <w:bCs/>
              </w:rPr>
              <w:t xml:space="preserve"> Agreed:</w:t>
            </w:r>
          </w:p>
          <w:p w14:paraId="6A961150" w14:textId="7028E639" w:rsid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Data Protection Policy – Review</w:t>
            </w:r>
          </w:p>
          <w:p w14:paraId="6C151084" w14:textId="6F740685" w:rsidR="00DE7D60" w:rsidRDefault="00DE7D60" w:rsidP="00DE7D60">
            <w:pPr>
              <w:pStyle w:val="NoSpacing"/>
              <w:rPr>
                <w:bCs/>
              </w:rPr>
            </w:pPr>
            <w:r>
              <w:rPr>
                <w:bCs/>
              </w:rPr>
              <w:t>No recommended changes. Propose re-adoption.</w:t>
            </w:r>
          </w:p>
          <w:p w14:paraId="512B0271" w14:textId="4E88476E" w:rsidR="00DE7D60" w:rsidRPr="00DE7D60" w:rsidRDefault="00DE7D60" w:rsidP="00DE7D6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2F218D">
              <w:rPr>
                <w:bCs/>
              </w:rPr>
              <w:t>Cllr Coombs</w:t>
            </w:r>
            <w:r>
              <w:rPr>
                <w:bCs/>
              </w:rPr>
              <w:t xml:space="preserve"> Seconded:  </w:t>
            </w:r>
            <w:r w:rsidR="002F218D">
              <w:rPr>
                <w:bCs/>
              </w:rPr>
              <w:t>Cllr Lyall</w:t>
            </w:r>
            <w:r>
              <w:rPr>
                <w:bCs/>
              </w:rPr>
              <w:t xml:space="preserve"> Agreed:</w:t>
            </w:r>
          </w:p>
          <w:p w14:paraId="4A7515AD" w14:textId="77777777" w:rsidR="00410B79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Community First membership- Expires in March</w:t>
            </w:r>
          </w:p>
          <w:p w14:paraId="0DD6D047" w14:textId="75176F01" w:rsidR="00DE7D60" w:rsidRDefault="009B795B" w:rsidP="00DE7D60">
            <w:pPr>
              <w:pStyle w:val="NoSpacing"/>
              <w:rPr>
                <w:bCs/>
              </w:rPr>
            </w:pPr>
            <w:r>
              <w:rPr>
                <w:bCs/>
              </w:rPr>
              <w:t>£70 for annual membership. Propose renewal</w:t>
            </w:r>
            <w:r w:rsidR="00BF5996">
              <w:rPr>
                <w:bCs/>
              </w:rPr>
              <w:t>.</w:t>
            </w:r>
          </w:p>
          <w:p w14:paraId="41F98AE1" w14:textId="5D2926A5" w:rsidR="009B795B" w:rsidRPr="009B795B" w:rsidRDefault="009B795B" w:rsidP="00DE7D6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2F218D">
              <w:rPr>
                <w:bCs/>
              </w:rPr>
              <w:t>Cllr Parker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 xml:space="preserve">Seconded:  </w:t>
            </w:r>
            <w:r w:rsidR="002F218D">
              <w:rPr>
                <w:bCs/>
              </w:rPr>
              <w:t>Cllr Coombs</w:t>
            </w:r>
            <w:r>
              <w:rPr>
                <w:bCs/>
              </w:rPr>
              <w:t xml:space="preserve"> Agreed:</w:t>
            </w:r>
          </w:p>
        </w:tc>
        <w:tc>
          <w:tcPr>
            <w:tcW w:w="700" w:type="dxa"/>
          </w:tcPr>
          <w:p w14:paraId="28846BD8" w14:textId="77777777" w:rsidR="00410B79" w:rsidRDefault="00410B79" w:rsidP="00993896">
            <w:pPr>
              <w:pStyle w:val="NoSpacing"/>
            </w:pPr>
          </w:p>
          <w:p w14:paraId="1900C10C" w14:textId="77777777" w:rsidR="007601CA" w:rsidRDefault="007601CA" w:rsidP="00993896">
            <w:pPr>
              <w:pStyle w:val="NoSpacing"/>
            </w:pPr>
          </w:p>
          <w:p w14:paraId="45B00BCB" w14:textId="77777777" w:rsidR="007601CA" w:rsidRDefault="007601CA" w:rsidP="00993896">
            <w:pPr>
              <w:pStyle w:val="NoSpacing"/>
            </w:pPr>
          </w:p>
          <w:p w14:paraId="072FA082" w14:textId="77777777" w:rsidR="007601CA" w:rsidRDefault="007601CA" w:rsidP="00993896">
            <w:pPr>
              <w:pStyle w:val="NoSpacing"/>
            </w:pPr>
            <w:r>
              <w:t>CA</w:t>
            </w:r>
          </w:p>
          <w:p w14:paraId="0158567C" w14:textId="77777777" w:rsidR="007601CA" w:rsidRDefault="007601CA" w:rsidP="00993896">
            <w:pPr>
              <w:pStyle w:val="NoSpacing"/>
            </w:pPr>
            <w:r>
              <w:t>TB</w:t>
            </w:r>
          </w:p>
          <w:p w14:paraId="0891E52B" w14:textId="77777777" w:rsidR="007601CA" w:rsidRDefault="007601CA" w:rsidP="00993896">
            <w:pPr>
              <w:pStyle w:val="NoSpacing"/>
            </w:pPr>
          </w:p>
          <w:p w14:paraId="4F7B9469" w14:textId="77777777" w:rsidR="007601CA" w:rsidRDefault="007601CA" w:rsidP="00993896">
            <w:pPr>
              <w:pStyle w:val="NoSpacing"/>
            </w:pPr>
            <w:r>
              <w:t>CA</w:t>
            </w:r>
          </w:p>
          <w:p w14:paraId="44B5B66F" w14:textId="77777777" w:rsidR="007601CA" w:rsidRDefault="007601CA" w:rsidP="00993896">
            <w:pPr>
              <w:pStyle w:val="NoSpacing"/>
            </w:pPr>
          </w:p>
          <w:p w14:paraId="36A8CC8C" w14:textId="77777777" w:rsidR="007601CA" w:rsidRDefault="007601CA" w:rsidP="00993896">
            <w:pPr>
              <w:pStyle w:val="NoSpacing"/>
            </w:pPr>
          </w:p>
          <w:p w14:paraId="5187AC50" w14:textId="77777777" w:rsidR="007601CA" w:rsidRDefault="007601CA" w:rsidP="00993896">
            <w:pPr>
              <w:pStyle w:val="NoSpacing"/>
            </w:pPr>
            <w:r>
              <w:lastRenderedPageBreak/>
              <w:t>CA</w:t>
            </w:r>
          </w:p>
          <w:p w14:paraId="2480F955" w14:textId="0FCE99A3" w:rsidR="007601CA" w:rsidRDefault="007601CA" w:rsidP="00993896">
            <w:pPr>
              <w:pStyle w:val="NoSpacing"/>
            </w:pPr>
            <w:r>
              <w:t>TB</w:t>
            </w:r>
          </w:p>
          <w:p w14:paraId="6682F284" w14:textId="77777777" w:rsidR="007601CA" w:rsidRDefault="007601CA" w:rsidP="00993896">
            <w:pPr>
              <w:pStyle w:val="NoSpacing"/>
            </w:pPr>
          </w:p>
          <w:p w14:paraId="1488D6B4" w14:textId="77777777" w:rsidR="007601CA" w:rsidRDefault="007601CA" w:rsidP="00993896">
            <w:pPr>
              <w:pStyle w:val="NoSpacing"/>
            </w:pPr>
            <w:r>
              <w:t>CA</w:t>
            </w:r>
          </w:p>
          <w:p w14:paraId="2E8D15CB" w14:textId="77777777" w:rsidR="007601CA" w:rsidRDefault="007601CA" w:rsidP="00993896">
            <w:pPr>
              <w:pStyle w:val="NoSpacing"/>
            </w:pPr>
          </w:p>
          <w:p w14:paraId="3CE752CF" w14:textId="77777777" w:rsidR="007601CA" w:rsidRDefault="007601CA" w:rsidP="00993896">
            <w:pPr>
              <w:pStyle w:val="NoSpacing"/>
            </w:pPr>
          </w:p>
          <w:p w14:paraId="59828F0B" w14:textId="77777777" w:rsidR="009B795B" w:rsidRDefault="009B795B" w:rsidP="00993896">
            <w:pPr>
              <w:pStyle w:val="NoSpacing"/>
            </w:pPr>
            <w:r>
              <w:t>CA</w:t>
            </w:r>
          </w:p>
          <w:p w14:paraId="1D51A7E4" w14:textId="740F7A03" w:rsidR="009B795B" w:rsidRPr="00105639" w:rsidRDefault="009B795B" w:rsidP="00993896">
            <w:pPr>
              <w:pStyle w:val="NoSpacing"/>
            </w:pPr>
            <w:r>
              <w:t>SN</w:t>
            </w: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4826E161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A7608">
              <w:rPr>
                <w:b/>
              </w:rPr>
              <w:t>96</w:t>
            </w:r>
          </w:p>
        </w:tc>
        <w:tc>
          <w:tcPr>
            <w:tcW w:w="8789" w:type="dxa"/>
          </w:tcPr>
          <w:p w14:paraId="551E8014" w14:textId="0A17B779" w:rsidR="00410B79" w:rsidRPr="009B795B" w:rsidRDefault="00410B79" w:rsidP="00410B79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 xml:space="preserve">File back-up </w:t>
            </w:r>
            <w:proofErr w:type="gramStart"/>
            <w:r w:rsidRPr="008F09BE">
              <w:rPr>
                <w:b/>
              </w:rPr>
              <w:t>Storage</w:t>
            </w:r>
            <w:r>
              <w:rPr>
                <w:b/>
              </w:rPr>
              <w:t xml:space="preserve"> </w:t>
            </w:r>
            <w:r w:rsidR="009B795B">
              <w:rPr>
                <w:bCs/>
              </w:rPr>
              <w:t xml:space="preserve"> -</w:t>
            </w:r>
            <w:proofErr w:type="gramEnd"/>
            <w:r w:rsidR="009B795B">
              <w:rPr>
                <w:bCs/>
              </w:rPr>
              <w:t xml:space="preserve"> </w:t>
            </w:r>
            <w:r w:rsidR="002F218D">
              <w:rPr>
                <w:bCs/>
              </w:rPr>
              <w:t>Clerk not present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1CA85D36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97</w:t>
            </w:r>
          </w:p>
        </w:tc>
        <w:tc>
          <w:tcPr>
            <w:tcW w:w="8789" w:type="dxa"/>
          </w:tcPr>
          <w:p w14:paraId="603E1811" w14:textId="77777777" w:rsidR="00CA1577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4692BB92" w14:textId="0A66F0A3" w:rsidR="009B795B" w:rsidRDefault="002F218D" w:rsidP="002F218D">
            <w:pPr>
              <w:pStyle w:val="NoSpacing"/>
              <w:rPr>
                <w:b/>
              </w:rPr>
            </w:pPr>
            <w:r>
              <w:rPr>
                <w:bCs/>
              </w:rPr>
              <w:t>Clerk received correspondence praising play area surfacing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7504BFFE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98</w:t>
            </w:r>
          </w:p>
        </w:tc>
        <w:tc>
          <w:tcPr>
            <w:tcW w:w="8789" w:type="dxa"/>
          </w:tcPr>
          <w:p w14:paraId="7AF83369" w14:textId="1634137A" w:rsidR="009B795B" w:rsidRPr="00A808AF" w:rsidRDefault="00410B79" w:rsidP="002F218D">
            <w:pPr>
              <w:pStyle w:val="NoSpacing"/>
              <w:rPr>
                <w:b/>
                <w:sz w:val="20"/>
                <w:szCs w:val="20"/>
              </w:rPr>
            </w:pPr>
            <w:r w:rsidRPr="008F09BE">
              <w:rPr>
                <w:b/>
              </w:rPr>
              <w:t>Any other business</w:t>
            </w:r>
            <w:r w:rsidR="002F218D">
              <w:rPr>
                <w:bCs/>
              </w:rPr>
              <w:t xml:space="preserve"> - none</w:t>
            </w: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49153B14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2F218D">
        <w:t>20</w:t>
      </w:r>
      <w:r w:rsidR="00AE7C13">
        <w:t>/</w:t>
      </w:r>
      <w:r w:rsidR="00410B79">
        <w:t>0</w:t>
      </w:r>
      <w:r w:rsidR="007F0609">
        <w:t>2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3C0B" w14:textId="77777777" w:rsidR="000972E0" w:rsidRDefault="000972E0" w:rsidP="008E5B20">
      <w:pPr>
        <w:spacing w:after="0" w:line="240" w:lineRule="auto"/>
      </w:pPr>
      <w:r>
        <w:separator/>
      </w:r>
    </w:p>
  </w:endnote>
  <w:endnote w:type="continuationSeparator" w:id="0">
    <w:p w14:paraId="4C26E314" w14:textId="77777777" w:rsidR="000972E0" w:rsidRDefault="000972E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BB64" w14:textId="77777777" w:rsidR="000972E0" w:rsidRDefault="000972E0" w:rsidP="008E5B20">
      <w:pPr>
        <w:spacing w:after="0" w:line="240" w:lineRule="auto"/>
      </w:pPr>
      <w:r>
        <w:separator/>
      </w:r>
    </w:p>
  </w:footnote>
  <w:footnote w:type="continuationSeparator" w:id="0">
    <w:p w14:paraId="45F3CAFB" w14:textId="77777777" w:rsidR="000972E0" w:rsidRDefault="000972E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5FB8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0A23"/>
    <w:rsid w:val="0008225D"/>
    <w:rsid w:val="0009202D"/>
    <w:rsid w:val="0009288E"/>
    <w:rsid w:val="000972E0"/>
    <w:rsid w:val="000A10DD"/>
    <w:rsid w:val="000A1EB1"/>
    <w:rsid w:val="000A283D"/>
    <w:rsid w:val="000B6846"/>
    <w:rsid w:val="000B71B2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1143"/>
    <w:rsid w:val="001238A7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2A75"/>
    <w:rsid w:val="001D5108"/>
    <w:rsid w:val="001E0C41"/>
    <w:rsid w:val="001E4666"/>
    <w:rsid w:val="001F062F"/>
    <w:rsid w:val="001F3AFF"/>
    <w:rsid w:val="00204A32"/>
    <w:rsid w:val="00207C73"/>
    <w:rsid w:val="002125BC"/>
    <w:rsid w:val="0021265C"/>
    <w:rsid w:val="0021428B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3813"/>
    <w:rsid w:val="00276BAE"/>
    <w:rsid w:val="002A3A9C"/>
    <w:rsid w:val="002B63FC"/>
    <w:rsid w:val="002C455D"/>
    <w:rsid w:val="002C5485"/>
    <w:rsid w:val="002C68F6"/>
    <w:rsid w:val="002D0BAE"/>
    <w:rsid w:val="002D39CE"/>
    <w:rsid w:val="002E483F"/>
    <w:rsid w:val="002F09F4"/>
    <w:rsid w:val="002F178F"/>
    <w:rsid w:val="002F218D"/>
    <w:rsid w:val="002F6C72"/>
    <w:rsid w:val="002F6D1C"/>
    <w:rsid w:val="00306D37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0B79"/>
    <w:rsid w:val="00411A73"/>
    <w:rsid w:val="004126C8"/>
    <w:rsid w:val="004133C9"/>
    <w:rsid w:val="0041360A"/>
    <w:rsid w:val="00413C78"/>
    <w:rsid w:val="004158DC"/>
    <w:rsid w:val="004176B3"/>
    <w:rsid w:val="00417B29"/>
    <w:rsid w:val="004228F7"/>
    <w:rsid w:val="0042395A"/>
    <w:rsid w:val="004278AE"/>
    <w:rsid w:val="00427ADB"/>
    <w:rsid w:val="0043358D"/>
    <w:rsid w:val="00441783"/>
    <w:rsid w:val="00455196"/>
    <w:rsid w:val="004551F4"/>
    <w:rsid w:val="00472F92"/>
    <w:rsid w:val="00475D88"/>
    <w:rsid w:val="00492D21"/>
    <w:rsid w:val="004931EB"/>
    <w:rsid w:val="0049712A"/>
    <w:rsid w:val="00497311"/>
    <w:rsid w:val="00497442"/>
    <w:rsid w:val="004A2126"/>
    <w:rsid w:val="004A55E3"/>
    <w:rsid w:val="004B0547"/>
    <w:rsid w:val="004B742D"/>
    <w:rsid w:val="004C58C8"/>
    <w:rsid w:val="004C6C60"/>
    <w:rsid w:val="004D3BB3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5738"/>
    <w:rsid w:val="005540D6"/>
    <w:rsid w:val="0056406D"/>
    <w:rsid w:val="00566B71"/>
    <w:rsid w:val="005672E0"/>
    <w:rsid w:val="00573CDB"/>
    <w:rsid w:val="005740FD"/>
    <w:rsid w:val="005769C7"/>
    <w:rsid w:val="005770B3"/>
    <w:rsid w:val="005919F6"/>
    <w:rsid w:val="005A1AA8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219B"/>
    <w:rsid w:val="006660F7"/>
    <w:rsid w:val="0066754D"/>
    <w:rsid w:val="00670D15"/>
    <w:rsid w:val="006716C7"/>
    <w:rsid w:val="0067372A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1473"/>
    <w:rsid w:val="00751D59"/>
    <w:rsid w:val="00756DC7"/>
    <w:rsid w:val="007601CA"/>
    <w:rsid w:val="00760458"/>
    <w:rsid w:val="00760BDB"/>
    <w:rsid w:val="00761075"/>
    <w:rsid w:val="00765D59"/>
    <w:rsid w:val="00771AB0"/>
    <w:rsid w:val="0077251B"/>
    <w:rsid w:val="007836CC"/>
    <w:rsid w:val="00794424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7D76"/>
    <w:rsid w:val="007D2A11"/>
    <w:rsid w:val="007D4A1D"/>
    <w:rsid w:val="007D7125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515EC"/>
    <w:rsid w:val="00854D91"/>
    <w:rsid w:val="008550F2"/>
    <w:rsid w:val="008713FB"/>
    <w:rsid w:val="00871BDC"/>
    <w:rsid w:val="00873597"/>
    <w:rsid w:val="00876EED"/>
    <w:rsid w:val="00887450"/>
    <w:rsid w:val="008919ED"/>
    <w:rsid w:val="00893837"/>
    <w:rsid w:val="00894FC5"/>
    <w:rsid w:val="00895596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B795B"/>
    <w:rsid w:val="009C6BB7"/>
    <w:rsid w:val="009D0BF8"/>
    <w:rsid w:val="009E07FA"/>
    <w:rsid w:val="009E1D2E"/>
    <w:rsid w:val="009E4FD5"/>
    <w:rsid w:val="009F2B1B"/>
    <w:rsid w:val="009F46A3"/>
    <w:rsid w:val="009F46A7"/>
    <w:rsid w:val="009F530C"/>
    <w:rsid w:val="009F73B4"/>
    <w:rsid w:val="00A03620"/>
    <w:rsid w:val="00A071AF"/>
    <w:rsid w:val="00A071EA"/>
    <w:rsid w:val="00A1089A"/>
    <w:rsid w:val="00A12B5C"/>
    <w:rsid w:val="00A21719"/>
    <w:rsid w:val="00A21EF8"/>
    <w:rsid w:val="00A3414C"/>
    <w:rsid w:val="00A3522A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06E3"/>
    <w:rsid w:val="00AF40D5"/>
    <w:rsid w:val="00AF49A1"/>
    <w:rsid w:val="00B020E7"/>
    <w:rsid w:val="00B061BF"/>
    <w:rsid w:val="00B15FBE"/>
    <w:rsid w:val="00B17581"/>
    <w:rsid w:val="00B21F0C"/>
    <w:rsid w:val="00B23DC8"/>
    <w:rsid w:val="00B242C6"/>
    <w:rsid w:val="00B25FE4"/>
    <w:rsid w:val="00B32EF6"/>
    <w:rsid w:val="00B34742"/>
    <w:rsid w:val="00B4660C"/>
    <w:rsid w:val="00B5509E"/>
    <w:rsid w:val="00B62A90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A7608"/>
    <w:rsid w:val="00BB7EA9"/>
    <w:rsid w:val="00BC284E"/>
    <w:rsid w:val="00BC352C"/>
    <w:rsid w:val="00BD04E0"/>
    <w:rsid w:val="00BD1394"/>
    <w:rsid w:val="00BD3E6C"/>
    <w:rsid w:val="00BD4C57"/>
    <w:rsid w:val="00BD7B12"/>
    <w:rsid w:val="00BE1140"/>
    <w:rsid w:val="00BE2DBF"/>
    <w:rsid w:val="00BE5131"/>
    <w:rsid w:val="00BE6232"/>
    <w:rsid w:val="00BE68F1"/>
    <w:rsid w:val="00BF10EB"/>
    <w:rsid w:val="00BF5996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4858"/>
    <w:rsid w:val="00CB6DFD"/>
    <w:rsid w:val="00CB70A9"/>
    <w:rsid w:val="00CB78A2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256F6"/>
    <w:rsid w:val="00D25E58"/>
    <w:rsid w:val="00D26489"/>
    <w:rsid w:val="00D27397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60D7"/>
    <w:rsid w:val="00D75641"/>
    <w:rsid w:val="00D7688B"/>
    <w:rsid w:val="00D80CD1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8BC"/>
    <w:rsid w:val="00DE7760"/>
    <w:rsid w:val="00DE7BF9"/>
    <w:rsid w:val="00DE7D60"/>
    <w:rsid w:val="00DF0721"/>
    <w:rsid w:val="00DF5853"/>
    <w:rsid w:val="00E00A58"/>
    <w:rsid w:val="00E02822"/>
    <w:rsid w:val="00E031B6"/>
    <w:rsid w:val="00E06C57"/>
    <w:rsid w:val="00E1406D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66A27"/>
    <w:rsid w:val="00E70E89"/>
    <w:rsid w:val="00E9722A"/>
    <w:rsid w:val="00ED04A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19E5"/>
    <w:rsid w:val="00F06545"/>
    <w:rsid w:val="00F12261"/>
    <w:rsid w:val="00F158C4"/>
    <w:rsid w:val="00F163AB"/>
    <w:rsid w:val="00F177F1"/>
    <w:rsid w:val="00F20ECD"/>
    <w:rsid w:val="00F20FD0"/>
    <w:rsid w:val="00F22308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1702"/>
    <w:rsid w:val="00F53080"/>
    <w:rsid w:val="00F5334C"/>
    <w:rsid w:val="00F535D8"/>
    <w:rsid w:val="00F552A5"/>
    <w:rsid w:val="00F608CE"/>
    <w:rsid w:val="00F60CEF"/>
    <w:rsid w:val="00F64D5E"/>
    <w:rsid w:val="00F705B9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11</cp:revision>
  <cp:lastPrinted>2017-03-15T18:07:00Z</cp:lastPrinted>
  <dcterms:created xsi:type="dcterms:W3CDTF">2020-02-20T08:12:00Z</dcterms:created>
  <dcterms:modified xsi:type="dcterms:W3CDTF">2020-02-20T09:27:00Z</dcterms:modified>
</cp:coreProperties>
</file>