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589C1B8C" w:rsidR="00FD357B" w:rsidRDefault="00DE1FB0" w:rsidP="001D5E87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T</w:t>
      </w:r>
      <w:r w:rsidR="00965A3F">
        <w:rPr>
          <w:b/>
          <w:sz w:val="24"/>
          <w:szCs w:val="24"/>
        </w:rPr>
        <w:t>hursday</w:t>
      </w:r>
      <w:r w:rsidRPr="00000EE9">
        <w:rPr>
          <w:b/>
          <w:sz w:val="24"/>
          <w:szCs w:val="24"/>
        </w:rPr>
        <w:t xml:space="preserve"> </w:t>
      </w:r>
      <w:r w:rsidR="00A9041F">
        <w:rPr>
          <w:b/>
          <w:sz w:val="24"/>
          <w:szCs w:val="24"/>
        </w:rPr>
        <w:t>2</w:t>
      </w:r>
      <w:r w:rsidR="00CF25FC">
        <w:rPr>
          <w:b/>
          <w:sz w:val="24"/>
          <w:szCs w:val="24"/>
        </w:rPr>
        <w:t>9</w:t>
      </w:r>
      <w:r w:rsidR="00B90D73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A9041F">
        <w:rPr>
          <w:b/>
          <w:sz w:val="24"/>
          <w:szCs w:val="24"/>
        </w:rPr>
        <w:t>June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71F279D" w14:textId="07BEA343" w:rsidR="00965A3F" w:rsidRPr="00000EE9" w:rsidRDefault="00DC5486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MINUTES</w:t>
      </w:r>
    </w:p>
    <w:p w14:paraId="40FA2A79" w14:textId="77777777" w:rsidR="00223752" w:rsidRDefault="008A33E6" w:rsidP="00A9041F">
      <w:pPr>
        <w:pStyle w:val="NoSpacing"/>
        <w:rPr>
          <w:bCs/>
          <w:sz w:val="20"/>
          <w:szCs w:val="20"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42953D" wp14:editId="7B9B7097">
                <wp:simplePos x="0" y="0"/>
                <wp:positionH relativeFrom="column">
                  <wp:posOffset>-828870</wp:posOffset>
                </wp:positionH>
                <wp:positionV relativeFrom="paragraph">
                  <wp:posOffset>5445325</wp:posOffset>
                </wp:positionV>
                <wp:extent cx="360" cy="360"/>
                <wp:effectExtent l="38100" t="38100" r="57150" b="57150"/>
                <wp:wrapNone/>
                <wp:docPr id="66099461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ABB8" id="Ink 8" o:spid="_x0000_s1026" type="#_x0000_t75" style="position:absolute;margin-left:-65.95pt;margin-top:428.0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kZllLwBAABdBAAAEAAAAGRycy9pbmsvaW5rMS54bWy0k01v&#10;2zAMhu8D9h8E7Rxb/kjSGXV6WoABGzCsLbAdXZuNhVpSIMlx8u9Hy4rioulO28WQKfEV+fDV7d1R&#10;dOQA2nAlS5pEjBKQtWq43JX08WG7uKHE2Eo2VacklPQEht5tPn645fJFdAV+CSpIM65EV9LW2n0R&#10;x8MwREMWKb2LU8ay+Kt8+f6NbnxWA89ccotXmnOoVtLC0Y5iBW9KWtsjC+dR+171uoawPUZ0fTlh&#10;dVXDVmlR2aDYVlJCR2QlsO5flNjTHhcc79mBpkRwbHiRRkm+zm++fMZAdSzp7L/HEg1WImh8XfP3&#10;f9DcvtUcy8rS9WpNiS+pgcNYU+yYF+/3/kOrPWjL4YJ5guI3TqSe/h2fCZQGo7p+nA0lh6rrEVnC&#10;GNrC353EV4C81UM2/1QPubyrNy/uNRrf3pyDhxYsdR6t5QLQ6GIfPGYNCo/he6vdc0hZmi3YapEm&#10;D8mqyPIiX0Y4l9kovIvPmk+6N23Qe9IXv7qdQG3qbOCNbQN0FrFlgD5Hfi21Bb5r7d9yfdsuOTjn&#10;yjt0ZiK+j5/wXNJP7ikSlzkFXCOMMJLmy/XylQ2DNPLd/AEAAP//AwBQSwMEFAAGAAgAAAAhAHM6&#10;C5rlAAAADQEAAA8AAABkcnMvZG93bnJldi54bWxMj0tPwzAQhO9I/Adrkbiljgv0EeJUiIhSISpB&#10;eEjc3NhNIuJ1FLtN+PdsT3Db3RnNfpOuRtuyo+l941CCmMTADJZON1hJeH97iBbAfFCoVevQSPgx&#10;HlbZ+VmqEu0GfDXHIlSMQtAnSkIdQpdw7svaWOUnrjNI2t71VgVa+4rrXg0Ubls+jeMZt6pB+lCr&#10;ztzXpvwuDlbC+vlr4+eP26JdXw9P+/wj//QvuZSXF+PdLbBgxvBnhhM+oUNGTDt3QO1ZKyESV2JJ&#10;XgmLm5kARpZITJfUb3c60cCzlP9vkf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HkZllLwBAABdBAAAEAAAAAAAAAAAAAAAAADQAwAAZHJzL2luay9p&#10;bmsxLnhtbFBLAQItABQABgAIAAAAIQBzOgua5QAAAA0BAAAPAAAAAAAAAAAAAAAAALo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77D993" wp14:editId="3B0576B9">
                <wp:simplePos x="0" y="0"/>
                <wp:positionH relativeFrom="column">
                  <wp:posOffset>-76470</wp:posOffset>
                </wp:positionH>
                <wp:positionV relativeFrom="paragraph">
                  <wp:posOffset>5235805</wp:posOffset>
                </wp:positionV>
                <wp:extent cx="360" cy="360"/>
                <wp:effectExtent l="38100" t="38100" r="57150" b="57150"/>
                <wp:wrapNone/>
                <wp:docPr id="1355292135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68F8" id="Ink 7" o:spid="_x0000_s1026" type="#_x0000_t75" style="position:absolute;margin-left:-6.7pt;margin-top:411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1x1croBAABdBAAAEAAAAGRycy9pbmsvaW5rMS54bWy0k11P&#10;8yAUx++fxO9A8HotfdmLjZ1XLjHRxDxqope1xZVYYAG6bt/eU8pYjdMrvSFw4Pw558efy6sdb9CW&#10;Ks2kyHEUEIyoKGXFxDrHT4+ryQIjbQpRFY0UNMd7qvHV8uzfJRPvvMlgRKAgdD/jTY5rYzZZGHZd&#10;F3RJINU6jAlJwhvxfneLly6rom9MMANX6kOolMLQnenFMlbluDQ74s+D9oNsVUn9dh9R5fGEUUVJ&#10;V1LxwnjFuhCCNkgUHOp+xsjsNzBhcM+aKow4g4YncRCl83RxfQGBYpfj0bqFEjVUwnF4WvPlDzRX&#10;XzX7spJ4Pptj5Eqq6LavKbTMs+97v1dyQ5Vh9Ih5gOI29qgc1pbPAEpRLZu2fxuMtkXTArKIELCF&#10;uzsKTwD5qgdsflUPuHyrNy7uMxrX3piDg+YtdXhawzgFo/ON95jRINyHH4yy3yEmcTIhs0kcPUaz&#10;LEmzNAoWZDZ6Cufig+aranXt9V7V0a92x1MbOutYZWoPnQRk6qGPkZ9KrSlb1+anXNe2TfbOOfEP&#10;rZmQ6+M/fcvxuf2KyGYOAdsIQQTF6XQ+/WRDLw18lx8AAAD//wMAUEsDBBQABgAIAAAAIQBuquj8&#10;5AAAAAsBAAAPAAAAZHJzL2Rvd25yZXYueG1sTI/LTsMwEEX3SPyDNUjsUjttaasQp0JEFFSBVMJD&#10;YufG0yQiHkex24S/x13BcmaO7pybrkfTshP2rrEkIZ4IYEil1Q1VEt7fHqIVMOcVadVaQgk/6GCd&#10;XV6kKtF2oFc8Fb5iIYRcoiTU3ncJ566s0Sg3sR1SuB1sb5QPY19x3ashhJuWT4VYcKMaCh9q1eF9&#10;jeV3cTQSNs9fT275+FK0m/mwPeQf+afb5VJeX413t8A8jv4PhrN+UIcsOO3tkbRjrYQons0DKmE1&#10;ncXAAhHF4gbY/rxZCOBZyv93y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m1x1croBAABdBAAAEAAAAAAAAAAAAAAAAADQAwAAZHJzL2luay9pbmsx&#10;LnhtbFBLAQItABQABgAIAAAAIQBuquj85AAAAAs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BFD948" wp14:editId="7F0F7C4D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7616394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039F2" id="Ink 6" o:spid="_x0000_s1026" type="#_x0000_t75" style="position:absolute;margin-left:-156.7pt;margin-top:481.3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XJ45LoBAABdBAAAEAAAAGRycy9pbmsvaW5rMS54bWy0k19P&#10;8yAUxu/fxO9A8Hot/bNVGzuvXGLyvol51UQva4srscACdN2+vaeUsRqnV3pD4MB5OOfHw9X1jrdo&#10;S5VmUhQ4CghGVFSyZmJd4MeH1ewCI21KUZetFLTAe6rx9fLszxUTb7zNYUSgIPQw422BG2M2eRj2&#10;fR/0SSDVOowJScJb8fbvL166rJq+MsEMXKkPoUoKQ3dmEMtZXeDK7Ig/D9r3slMV9dtDRFXHE0aV&#10;FV1JxUvjFZtSCNoiUXKo+wkjs9/AhME9a6ow4gwansVBlGbpxc0lBMpdgSfrDkrUUAnH4WnN51/Q&#10;XH3WHMpK4myRYeRKqul2qCm0zPOve79TckOVYfSIeYTiNvaoGteWzwhKUS3bbngbjLZl2wGyiBCw&#10;hbs7Ck8A+awHbH5UD7h8qTct7iMa196Ug4PmLXV4WsM4BaPzjfeY0SA8hO+Nst8hJnEyI4tZHD1E&#10;izxJ85QEWZxNnsK5+KD5ojrdeL0XdfSr3fHUxs56VpvGQycBmXvoU+SnUhvK1o35Lte1bZO9c078&#10;Q2sm5Pr4T18LfG6/IrKZY8A2QhBBcTrP5h9s6KWB7/IdAAD//wMAUEsDBBQABgAIAAAAIQCZwFkU&#10;5AAAAA0BAAAPAAAAZHJzL2Rvd25yZXYueG1sTI/LTsMwEEX3SPyDNUjsWqevFEKcChFRKkQlCA+J&#10;nRtPkwg/othtwt8zXdHl3Dm6cyZdDUazI3a+cVbAZBwBQ1s61dhKwMf74+gGmA/SKqmdRQG/6GGV&#10;XV6kMlGut294LELFqMT6RAqoQ2gTzn1Zo5F+7Fq0tNu7zshAY1dx1cmeyo3m0yiKuZGNpQu1bPGh&#10;xvKnOBgB65fvjV8+bQu9nvfP+/wz//KvuRDXV8P9HbCAQ/iH4aRP6pCR084drPJMCxjNJrM5sQJu&#10;4+kSGCEURQtgu1O0iIFnKT//Ivs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qXJ45LoBAABdBAAAEAAAAAAAAAAAAAAAAADQAwAAZHJzL2luay9pbmsx&#10;LnhtbFBLAQItABQABgAIAAAAIQCZwFkU5AAAAA0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F51BC9" wp14:editId="3E2ACA29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126587157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78A7F" id="Ink 5" o:spid="_x0000_s1026" type="#_x0000_t75" style="position:absolute;margin-left:-156.7pt;margin-top:481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yhT7rwBAABdBAAAEAAAAGRycy9pbmsvaW5rMS54bWy0k02P&#10;2yAQhu+V+h8QPcfGH0m21jp7aqRKrVR1d6X26LVnY7QGIsBx8u87xoR4tdme2guCgXmZeXi5vTuK&#10;jhxAG65kSZOIUQKyVg2Xu5I+PmwXN5QYW8mm6pSEkp7A0LvNxw+3XL6IrsCRoII040x0JW2t3Rdx&#10;PAxDNGSR0rs4ZSyLv8qX79/oxmc18Mwlt3ilOYdqJS0c7ShW8KaktT2ycB6171WvawjbY0TXlxNW&#10;VzVslRaVDYptJSV0RFYC6/5FiT3tccLxnh1oSgTHhhdplOTr/ObLZwxUx5LO1j2WaLASQePrmr//&#10;g+b2reZYVpauV2tKfEkNHMaaYse8eL/3H1rtQVsOF8wTFL9xIvW0dnwmUBqM6vrxbSg5VF2PyBLG&#10;0Bb+7iS+AuStHrL5p3rI5V29eXGv0fj25hw8tGCp89NaLgCNLvbBY9ag8Bi+t9p9h5Sl2YKtFmny&#10;kKyKLC9yFmV5OnsK7+Kz5pPuTRv0nvTFr24nUJs6G3hj2wCdRWwZoM+RX0ttge9a+7dc37ZLDs65&#10;8g+dmYjv4yc8l/ST+4rEZU4B1wgjjKT5cr18ZcMgjXw3fwAAAP//AwBQSwMEFAAGAAgAAAAhAJnA&#10;WRTkAAAADQEAAA8AAABkcnMvZG93bnJldi54bWxMj8tOwzAQRfdI/IM1SOxap68UQpwKEVEqRCUI&#10;D4mdG0+TCD+i2G3C3zNd0eXcObpzJl0NRrMjdr5xVsBkHAFDWzrV2ErAx/vj6AaYD9IqqZ1FAb/o&#10;YZVdXqQyUa63b3gsQsWoxPpECqhDaBPOfVmjkX7sWrS027vOyEBjV3HVyZ7KjebTKIq5kY2lC7Vs&#10;8aHG8qc4GAHrl++NXz5tC72e98/7/DP/8q+5ENdXw/0dsIBD+IfhpE/qkJHTzh2s8kwLGM0mszmx&#10;Am7j6RIYIRRFC2C7U7SIgWcpP/8i+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TKFPuvAEAAF0EAAAQAAAAAAAAAAAAAAAAANADAABkcnMvaW5rL2lu&#10;azEueG1sUEsBAi0AFAAGAAgAAAAhAJnAWRT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223752">
        <w:rPr>
          <w:bCs/>
          <w:sz w:val="20"/>
          <w:szCs w:val="20"/>
        </w:rPr>
        <w:t>Present; Cllr S Coombs (Chair), E Markham (Vice), J Valadas</w:t>
      </w:r>
    </w:p>
    <w:p w14:paraId="2E6A4585" w14:textId="77777777" w:rsidR="00223752" w:rsidRDefault="00223752" w:rsidP="00A9041F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TB (RFO)</w:t>
      </w:r>
    </w:p>
    <w:p w14:paraId="5FC86A30" w14:textId="18EE8D95" w:rsidR="00A9258D" w:rsidRPr="00462540" w:rsidRDefault="00223752" w:rsidP="00A9041F">
      <w:pPr>
        <w:pStyle w:val="NoSpacing"/>
        <w:rPr>
          <w:bCs/>
        </w:rPr>
      </w:pPr>
      <w:r>
        <w:rPr>
          <w:bCs/>
          <w:sz w:val="20"/>
          <w:szCs w:val="20"/>
        </w:rPr>
        <w:t>CA (Clerk)</w:t>
      </w:r>
      <w:r w:rsidR="00A9041F" w:rsidRPr="00A9041F">
        <w:rPr>
          <w:bCs/>
        </w:rPr>
        <w:t xml:space="preserve">  </w: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43"/>
      </w:tblGrid>
      <w:tr w:rsidR="00CF79E2" w:rsidRPr="00163E9C" w14:paraId="1E40A904" w14:textId="77777777" w:rsidTr="00FC38F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FC38FA">
        <w:trPr>
          <w:trHeight w:val="2401"/>
        </w:trPr>
        <w:tc>
          <w:tcPr>
            <w:tcW w:w="709" w:type="dxa"/>
          </w:tcPr>
          <w:p w14:paraId="789C7B80" w14:textId="542CE22B" w:rsidR="0099389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52</w:t>
            </w:r>
          </w:p>
          <w:p w14:paraId="33E6D3AF" w14:textId="77777777" w:rsidR="00223752" w:rsidRDefault="00223752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AB7D3B9" w14:textId="45965926" w:rsidR="00A9429A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53</w:t>
            </w:r>
          </w:p>
          <w:p w14:paraId="746585E2" w14:textId="77777777" w:rsidR="00035B3B" w:rsidRPr="00533F7F" w:rsidRDefault="00035B3B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F3C34A2" w14:textId="3B7BABBA" w:rsidR="00035B3B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54</w:t>
            </w:r>
          </w:p>
          <w:p w14:paraId="3CA78CC7" w14:textId="77777777" w:rsidR="00980003" w:rsidRDefault="00980003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D13F8AC" w14:textId="5BDCB20D" w:rsidR="00A9429A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55</w:t>
            </w:r>
          </w:p>
          <w:p w14:paraId="15D52896" w14:textId="77777777" w:rsidR="00980003" w:rsidRDefault="00980003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6FFF07D" w14:textId="02D08D9B" w:rsidR="00035B3B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56</w:t>
            </w:r>
          </w:p>
          <w:p w14:paraId="0B636A13" w14:textId="77777777" w:rsidR="00980003" w:rsidRDefault="00980003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A2B26BE" w14:textId="77777777" w:rsidR="00B40FF9" w:rsidRDefault="00B40FF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BDB700B" w14:textId="236022FE" w:rsidR="003E5BC1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57</w:t>
            </w:r>
          </w:p>
          <w:p w14:paraId="29190516" w14:textId="77777777" w:rsidR="00980003" w:rsidRDefault="00980003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8A3D65A" w14:textId="7FE902B0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58</w:t>
            </w:r>
          </w:p>
          <w:p w14:paraId="201F767A" w14:textId="77777777" w:rsidR="00B525D8" w:rsidRPr="00533F7F" w:rsidRDefault="00B525D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118B7A8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D1B0B15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C054F93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FF68816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5DD7471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78DA8FB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5DD9463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B3E10DB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7DF06E2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7B5390E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AFDA60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874A314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7CD7246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3AC947B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34B32D5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20824B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24AF23E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47122FB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F223513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4B555A2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5AD4A2F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DAE2ACE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E4DA537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C9B6DB1" w14:textId="3DACEEB0" w:rsidR="00035B3B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59</w:t>
            </w:r>
          </w:p>
          <w:p w14:paraId="74015951" w14:textId="77777777" w:rsidR="00965A3F" w:rsidRPr="00533F7F" w:rsidRDefault="00965A3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B27147A" w14:textId="77777777" w:rsidR="00035B3B" w:rsidRPr="00533F7F" w:rsidRDefault="00035B3B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1D7E40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2E7E89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F82E257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38832F2" w14:textId="77777777" w:rsidR="00CF00E2" w:rsidRPr="00533F7F" w:rsidRDefault="00CF00E2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3DD8F989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405736C4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5A90042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A748E1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2DC6DBF7" w14:textId="77777777" w:rsidR="00D11D9F" w:rsidRPr="00533F7F" w:rsidRDefault="00D11D9F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25286D8" w14:textId="6F99FEF8" w:rsidR="00DA2592" w:rsidRPr="00533F7F" w:rsidRDefault="00DA2592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4A17AA7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0E1F15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977355C" w14:textId="21ECE8C5" w:rsidR="008A33E6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60</w:t>
            </w:r>
          </w:p>
          <w:p w14:paraId="638C4D7B" w14:textId="4DB64641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  <w:p w14:paraId="693C24DF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C89C800" w14:textId="77777777" w:rsidR="00E36078" w:rsidRDefault="00E3607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B7CB0D8" w14:textId="09855E92" w:rsidR="00533F7F" w:rsidRP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  <w:p w14:paraId="6E296FA3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72E538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9E64EF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232151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E0C57A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68637B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15790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D80264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D1BBBB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7617119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009D3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F162AF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E3DEF9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48ACC0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ABA04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97E976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9F8C31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5FD3E1F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76E364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13E11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CCD72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49FD5E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7F37BF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084AE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9AE1DF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CF4CC2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BCD1CB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9CCC0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37253B5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A60200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BA1276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559"/>
              <w:gridCol w:w="2126"/>
              <w:gridCol w:w="3260"/>
              <w:gridCol w:w="129"/>
            </w:tblGrid>
            <w:tr w:rsidR="00951A71" w:rsidRPr="00533F7F" w14:paraId="63E7A15D" w14:textId="77777777" w:rsidTr="00951A71">
              <w:trPr>
                <w:trHeight w:val="300"/>
              </w:trPr>
              <w:tc>
                <w:tcPr>
                  <w:tcW w:w="89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710D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51A71" w:rsidRPr="00533F7F" w14:paraId="730E327D" w14:textId="77777777" w:rsidTr="00951A71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65BFB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374F1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0356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EE685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148042A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002514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F75B5F" w14:textId="59F30BF5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59A1F5F1" w14:textId="1F9ECACA" w:rsidR="00393FE0" w:rsidRDefault="0099389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lastRenderedPageBreak/>
              <w:t>To receive apologies for absence</w:t>
            </w:r>
          </w:p>
          <w:p w14:paraId="47F34F5A" w14:textId="2075873B" w:rsidR="00223752" w:rsidRPr="00223752" w:rsidRDefault="00223752" w:rsidP="0099389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Cllr A Biggs</w:t>
            </w:r>
            <w:r w:rsidR="00980003">
              <w:rPr>
                <w:bCs/>
                <w:sz w:val="20"/>
                <w:szCs w:val="20"/>
              </w:rPr>
              <w:t xml:space="preserve">, District Cllrs </w:t>
            </w:r>
          </w:p>
          <w:p w14:paraId="50AD441F" w14:textId="77777777" w:rsidR="003E5BC1" w:rsidRDefault="003E5BC1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receive Declarations of disclosable pecuniary interest in respect of items on the agenda for this meeting</w:t>
            </w:r>
          </w:p>
          <w:p w14:paraId="0F7DFE46" w14:textId="39F30C53" w:rsidR="00223752" w:rsidRPr="00223752" w:rsidRDefault="00223752" w:rsidP="00993896">
            <w:pPr>
              <w:pStyle w:val="NoSpacing"/>
              <w:rPr>
                <w:bCs/>
                <w:sz w:val="20"/>
                <w:szCs w:val="20"/>
              </w:rPr>
            </w:pPr>
            <w:r w:rsidRPr="00223752">
              <w:rPr>
                <w:bCs/>
                <w:sz w:val="20"/>
                <w:szCs w:val="20"/>
              </w:rPr>
              <w:t>None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take questions and comments from members of the public</w:t>
            </w:r>
          </w:p>
          <w:p w14:paraId="7EFBB09F" w14:textId="6D74AEF0" w:rsidR="00980003" w:rsidRPr="00980003" w:rsidRDefault="00980003" w:rsidP="003E5BC1">
            <w:pPr>
              <w:pStyle w:val="NoSpacing"/>
              <w:rPr>
                <w:bCs/>
                <w:sz w:val="20"/>
                <w:szCs w:val="20"/>
              </w:rPr>
            </w:pPr>
            <w:r w:rsidRPr="00980003">
              <w:rPr>
                <w:bCs/>
                <w:sz w:val="20"/>
                <w:szCs w:val="20"/>
              </w:rPr>
              <w:t>None</w:t>
            </w:r>
          </w:p>
          <w:p w14:paraId="0AAE89B0" w14:textId="2C4F80CA" w:rsidR="000B7703" w:rsidRDefault="003E5BC1" w:rsidP="003E5BC1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To approve the minutes of the meeting held on </w:t>
            </w:r>
            <w:r w:rsidR="00965A3F" w:rsidRPr="00533F7F">
              <w:rPr>
                <w:b/>
                <w:sz w:val="20"/>
                <w:szCs w:val="20"/>
              </w:rPr>
              <w:t>20</w:t>
            </w:r>
            <w:r w:rsidRPr="00533F7F">
              <w:rPr>
                <w:b/>
                <w:sz w:val="20"/>
                <w:szCs w:val="20"/>
              </w:rPr>
              <w:t>.</w:t>
            </w:r>
            <w:r w:rsidR="000A39D2" w:rsidRPr="00533F7F">
              <w:rPr>
                <w:b/>
                <w:sz w:val="20"/>
                <w:szCs w:val="20"/>
              </w:rPr>
              <w:t>0</w:t>
            </w:r>
            <w:r w:rsidR="00965A3F" w:rsidRPr="00533F7F">
              <w:rPr>
                <w:b/>
                <w:sz w:val="20"/>
                <w:szCs w:val="20"/>
              </w:rPr>
              <w:t>6</w:t>
            </w:r>
            <w:r w:rsidRPr="00533F7F">
              <w:rPr>
                <w:b/>
                <w:sz w:val="20"/>
                <w:szCs w:val="20"/>
              </w:rPr>
              <w:t>.2</w:t>
            </w:r>
            <w:r w:rsidR="000A39D2" w:rsidRPr="00533F7F">
              <w:rPr>
                <w:b/>
                <w:sz w:val="20"/>
                <w:szCs w:val="20"/>
              </w:rPr>
              <w:t>3</w:t>
            </w:r>
            <w:r w:rsidR="00DA2592" w:rsidRPr="00533F7F">
              <w:rPr>
                <w:b/>
                <w:sz w:val="20"/>
                <w:szCs w:val="20"/>
              </w:rPr>
              <w:t>.</w:t>
            </w:r>
          </w:p>
          <w:p w14:paraId="26A53275" w14:textId="5B7348BE" w:rsidR="00980003" w:rsidRPr="00980003" w:rsidRDefault="00980003" w:rsidP="003E5BC1">
            <w:pPr>
              <w:pStyle w:val="NoSpacing"/>
              <w:rPr>
                <w:bCs/>
                <w:sz w:val="20"/>
                <w:szCs w:val="20"/>
              </w:rPr>
            </w:pPr>
            <w:r w:rsidRPr="00980003">
              <w:rPr>
                <w:bCs/>
                <w:sz w:val="20"/>
                <w:szCs w:val="20"/>
              </w:rPr>
              <w:t>Full Agreed</w:t>
            </w:r>
          </w:p>
          <w:p w14:paraId="537DD75A" w14:textId="4F089692" w:rsidR="008A28DE" w:rsidRDefault="00A9429A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Discuss/Agree part sale of</w:t>
            </w:r>
            <w:r w:rsidR="008A28DE" w:rsidRPr="00533F7F">
              <w:rPr>
                <w:b/>
                <w:sz w:val="20"/>
                <w:szCs w:val="20"/>
              </w:rPr>
              <w:t xml:space="preserve"> land at Oak Road/Oxford Square</w:t>
            </w:r>
          </w:p>
          <w:p w14:paraId="1E1D8112" w14:textId="0B62C88A" w:rsidR="00980003" w:rsidRPr="00980003" w:rsidRDefault="00980003" w:rsidP="008A28DE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Council to defer decision till September meeting.  </w:t>
            </w:r>
            <w:r w:rsidRPr="00980003">
              <w:rPr>
                <w:bCs/>
                <w:sz w:val="20"/>
                <w:szCs w:val="20"/>
              </w:rPr>
              <w:t>Meeting to be arranged with two potential buyers</w:t>
            </w:r>
            <w:r>
              <w:rPr>
                <w:bCs/>
                <w:sz w:val="20"/>
                <w:szCs w:val="20"/>
              </w:rPr>
              <w:t xml:space="preserve"> – Tuesday 11th July</w:t>
            </w:r>
            <w:r w:rsidRPr="00980003">
              <w:rPr>
                <w:bCs/>
                <w:sz w:val="20"/>
                <w:szCs w:val="20"/>
              </w:rPr>
              <w:t>. Clerk to organise meeting</w:t>
            </w:r>
            <w:r>
              <w:rPr>
                <w:bCs/>
                <w:sz w:val="20"/>
                <w:szCs w:val="20"/>
              </w:rPr>
              <w:t xml:space="preserve">.  Cllr JV to organise surveyor quote for value of land.   </w:t>
            </w:r>
          </w:p>
          <w:p w14:paraId="12C33CBE" w14:textId="4A24836B" w:rsidR="0068173F" w:rsidRDefault="0068173F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Discuss/Agree Play Area equipment repair</w:t>
            </w:r>
            <w:r w:rsidR="00A9429A" w:rsidRPr="00533F7F">
              <w:rPr>
                <w:b/>
                <w:sz w:val="20"/>
                <w:szCs w:val="20"/>
              </w:rPr>
              <w:t>s as recommended by the RoSPA report</w:t>
            </w:r>
            <w:r w:rsidR="00DA2592" w:rsidRPr="00533F7F">
              <w:rPr>
                <w:b/>
                <w:sz w:val="20"/>
                <w:szCs w:val="20"/>
              </w:rPr>
              <w:t>.</w:t>
            </w:r>
          </w:p>
          <w:p w14:paraId="5E382C2E" w14:textId="0E7C0EEE" w:rsidR="00980003" w:rsidRPr="00980003" w:rsidRDefault="00980003" w:rsidP="008A28DE">
            <w:pPr>
              <w:pStyle w:val="NoSpacing"/>
              <w:rPr>
                <w:bCs/>
                <w:sz w:val="20"/>
                <w:szCs w:val="20"/>
              </w:rPr>
            </w:pPr>
            <w:r w:rsidRPr="00980003">
              <w:rPr>
                <w:bCs/>
                <w:sz w:val="20"/>
                <w:szCs w:val="20"/>
              </w:rPr>
              <w:t>To be added to next agenda. Clerk to chase quotes.</w:t>
            </w:r>
          </w:p>
          <w:p w14:paraId="4A7EF1E5" w14:textId="4D687513" w:rsidR="008A33E6" w:rsidRDefault="008A33E6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Agree purchase of two bins with concrete base – one by MUGA, one by basketball hoop in play</w:t>
            </w:r>
            <w:r w:rsidR="003A0044" w:rsidRPr="00533F7F">
              <w:rPr>
                <w:b/>
                <w:sz w:val="20"/>
                <w:szCs w:val="20"/>
              </w:rPr>
              <w:t xml:space="preserve"> </w:t>
            </w:r>
            <w:r w:rsidRPr="00533F7F">
              <w:rPr>
                <w:b/>
                <w:sz w:val="20"/>
                <w:szCs w:val="20"/>
              </w:rPr>
              <w:t>area.</w:t>
            </w:r>
          </w:p>
          <w:p w14:paraId="6A5FB458" w14:textId="6EC55523" w:rsidR="00237081" w:rsidRPr="00B40FF9" w:rsidRDefault="00237081" w:rsidP="008A28DE">
            <w:pPr>
              <w:pStyle w:val="NoSpacing"/>
              <w:rPr>
                <w:bCs/>
                <w:sz w:val="20"/>
                <w:szCs w:val="20"/>
              </w:rPr>
            </w:pPr>
            <w:r w:rsidRPr="00B40FF9">
              <w:rPr>
                <w:bCs/>
                <w:sz w:val="20"/>
                <w:szCs w:val="20"/>
              </w:rPr>
              <w:t xml:space="preserve">Full Council Agreed.  Council agree maximum spend of £500 plus VAT. Cllr SC to </w:t>
            </w:r>
            <w:r w:rsidR="00B40FF9" w:rsidRPr="00B40FF9">
              <w:rPr>
                <w:bCs/>
                <w:sz w:val="20"/>
                <w:szCs w:val="20"/>
              </w:rPr>
              <w:t>organise and send invoice to RFO.</w:t>
            </w:r>
          </w:p>
          <w:p w14:paraId="3CA0E89D" w14:textId="6D32A310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To Agree Internal Audit for the year ended 31 March 2023. </w:t>
            </w:r>
          </w:p>
          <w:p w14:paraId="0408A8BA" w14:textId="394868AF" w:rsidR="00A9429A" w:rsidRDefault="00A9429A" w:rsidP="00B40FF9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To receive, note and consider recommendations made in the internal audit 2022/2023 report carried out by Jane Olds.  </w:t>
            </w:r>
          </w:p>
          <w:p w14:paraId="79E74B80" w14:textId="48DCFC86" w:rsidR="00B40FF9" w:rsidRPr="00B40FF9" w:rsidRDefault="00B40FF9" w:rsidP="00B40FF9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B40FF9">
              <w:rPr>
                <w:bCs/>
                <w:sz w:val="20"/>
                <w:szCs w:val="20"/>
              </w:rPr>
              <w:t>Full Council Agreed, recommendations considered – SLCC membership, reverse policy, delegation policy, risk assessment, update website</w:t>
            </w:r>
            <w:r>
              <w:rPr>
                <w:bCs/>
                <w:sz w:val="20"/>
                <w:szCs w:val="20"/>
              </w:rPr>
              <w:t xml:space="preserve">, training budget, </w:t>
            </w:r>
            <w:proofErr w:type="gramStart"/>
            <w:r>
              <w:rPr>
                <w:bCs/>
                <w:sz w:val="20"/>
                <w:szCs w:val="20"/>
              </w:rPr>
              <w:t>budget</w:t>
            </w:r>
            <w:proofErr w:type="gramEnd"/>
            <w:r>
              <w:rPr>
                <w:bCs/>
                <w:sz w:val="20"/>
                <w:szCs w:val="20"/>
              </w:rPr>
              <w:t xml:space="preserve"> and precept to be developed with RFO and Chair, laptop for RFO and contract phone for the clerk – to be added to next agenda.</w:t>
            </w:r>
          </w:p>
          <w:p w14:paraId="36F0C966" w14:textId="2088BF3C" w:rsidR="00B40FF9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2.Annual Governance and Accountability Return 2022/2023 Form 3 for the year ended 2022/2023. </w:t>
            </w:r>
          </w:p>
          <w:p w14:paraId="67E1B0F7" w14:textId="77777777" w:rsidR="00A9429A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a. To note Jane Olds, Internal Auditor has completed and signed the Annual Internal Audit Report 2022/2023. </w:t>
            </w:r>
          </w:p>
          <w:p w14:paraId="2C744988" w14:textId="7F592EE3" w:rsidR="00E36078" w:rsidRPr="00E36078" w:rsidRDefault="00E36078" w:rsidP="00A9429A">
            <w:pPr>
              <w:pStyle w:val="NoSpacing"/>
              <w:rPr>
                <w:bCs/>
                <w:sz w:val="20"/>
                <w:szCs w:val="20"/>
              </w:rPr>
            </w:pPr>
            <w:r w:rsidRPr="00E36078">
              <w:rPr>
                <w:bCs/>
                <w:sz w:val="20"/>
                <w:szCs w:val="20"/>
              </w:rPr>
              <w:t>Full Council note.</w:t>
            </w:r>
          </w:p>
          <w:p w14:paraId="584EE792" w14:textId="77777777" w:rsidR="00A9429A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b. To complete, approve and sign Section 1 Annual Governance Statement 2022/2023. To be signed by the Chair and Clerk. </w:t>
            </w:r>
          </w:p>
          <w:p w14:paraId="1DAB2E67" w14:textId="7C308B93" w:rsidR="00E36078" w:rsidRPr="00533F7F" w:rsidRDefault="00E36078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Council Approve and Cllr SC and clerk sign. </w:t>
            </w:r>
          </w:p>
          <w:p w14:paraId="66169ED5" w14:textId="77777777" w:rsidR="00A9429A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c. To approve and sign Section 2 Accounting Statements 2022/2023. To be signed by the Chair and RFO. </w:t>
            </w:r>
          </w:p>
          <w:p w14:paraId="3498BD07" w14:textId="0C4437D3" w:rsidR="00E36078" w:rsidRPr="00E36078" w:rsidRDefault="00E36078" w:rsidP="00A9429A">
            <w:pPr>
              <w:pStyle w:val="NoSpacing"/>
              <w:rPr>
                <w:bCs/>
                <w:sz w:val="20"/>
                <w:szCs w:val="20"/>
              </w:rPr>
            </w:pPr>
            <w:r w:rsidRPr="00E36078">
              <w:rPr>
                <w:bCs/>
                <w:sz w:val="20"/>
                <w:szCs w:val="20"/>
              </w:rPr>
              <w:t>Full Council Approve and Cllr SC, RFO Clerk sign and date.</w:t>
            </w:r>
          </w:p>
          <w:p w14:paraId="0CD84692" w14:textId="77777777" w:rsidR="00A9429A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d. To approve the bank reconciliation for the year ended 31 March 2023.  </w:t>
            </w:r>
          </w:p>
          <w:p w14:paraId="18BD976B" w14:textId="1136C5B9" w:rsidR="00E36078" w:rsidRPr="00E36078" w:rsidRDefault="00E36078" w:rsidP="00A9429A">
            <w:pPr>
              <w:pStyle w:val="NoSpacing"/>
              <w:rPr>
                <w:bCs/>
                <w:sz w:val="20"/>
                <w:szCs w:val="20"/>
              </w:rPr>
            </w:pPr>
            <w:r w:rsidRPr="00E36078">
              <w:rPr>
                <w:bCs/>
                <w:sz w:val="20"/>
                <w:szCs w:val="20"/>
              </w:rPr>
              <w:t>Full Council Agreed</w:t>
            </w:r>
          </w:p>
          <w:p w14:paraId="601805CF" w14:textId="77777777" w:rsidR="00A9429A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e. To approve the explanation of variances. Paper 8. </w:t>
            </w:r>
          </w:p>
          <w:p w14:paraId="6AFEC9D3" w14:textId="1C126F66" w:rsidR="00E36078" w:rsidRPr="00E36078" w:rsidRDefault="00E36078" w:rsidP="00A9429A">
            <w:pPr>
              <w:pStyle w:val="NoSpacing"/>
              <w:rPr>
                <w:bCs/>
                <w:sz w:val="20"/>
                <w:szCs w:val="20"/>
              </w:rPr>
            </w:pPr>
            <w:r w:rsidRPr="00E36078">
              <w:rPr>
                <w:bCs/>
                <w:sz w:val="20"/>
                <w:szCs w:val="20"/>
              </w:rPr>
              <w:t>Full Council Agreed</w:t>
            </w:r>
          </w:p>
          <w:p w14:paraId="14A3CDF0" w14:textId="306C1D26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f. To approve the dates for the Notice of Public Rights and Publication of unaudited Annual Governance and Accountability Return for the year ended 31 March 2023. To commence on </w:t>
            </w:r>
            <w:r w:rsidR="00E36078">
              <w:rPr>
                <w:b/>
                <w:sz w:val="20"/>
                <w:szCs w:val="20"/>
              </w:rPr>
              <w:t>Fri</w:t>
            </w:r>
            <w:r w:rsidRPr="00533F7F">
              <w:rPr>
                <w:b/>
                <w:sz w:val="20"/>
                <w:szCs w:val="20"/>
              </w:rPr>
              <w:t xml:space="preserve">day </w:t>
            </w:r>
            <w:r w:rsidR="00E36078">
              <w:rPr>
                <w:b/>
                <w:sz w:val="20"/>
                <w:szCs w:val="20"/>
              </w:rPr>
              <w:t>30</w:t>
            </w:r>
            <w:r w:rsidRPr="00533F7F">
              <w:rPr>
                <w:b/>
                <w:sz w:val="20"/>
                <w:szCs w:val="20"/>
              </w:rPr>
              <w:t xml:space="preserve"> June 2023 and end </w:t>
            </w:r>
            <w:r w:rsidR="00E36078">
              <w:rPr>
                <w:b/>
                <w:sz w:val="20"/>
                <w:szCs w:val="20"/>
              </w:rPr>
              <w:t>Thurs</w:t>
            </w:r>
            <w:r w:rsidRPr="00533F7F">
              <w:rPr>
                <w:b/>
                <w:sz w:val="20"/>
                <w:szCs w:val="20"/>
              </w:rPr>
              <w:t xml:space="preserve">day </w:t>
            </w:r>
            <w:r w:rsidR="00E36078">
              <w:rPr>
                <w:b/>
                <w:sz w:val="20"/>
                <w:szCs w:val="20"/>
              </w:rPr>
              <w:t>10</w:t>
            </w:r>
            <w:r w:rsidRPr="00533F7F">
              <w:rPr>
                <w:b/>
                <w:sz w:val="20"/>
                <w:szCs w:val="20"/>
              </w:rPr>
              <w:t xml:space="preserve"> August 2023. </w:t>
            </w:r>
          </w:p>
          <w:tbl>
            <w:tblPr>
              <w:tblpPr w:leftFromText="180" w:rightFromText="180" w:vertAnchor="text" w:horzAnchor="margin" w:tblpY="356"/>
              <w:tblOverlap w:val="never"/>
              <w:tblW w:w="8964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462"/>
              <w:gridCol w:w="1559"/>
              <w:gridCol w:w="2232"/>
              <w:gridCol w:w="2155"/>
            </w:tblGrid>
            <w:tr w:rsidR="00533F7F" w:rsidRPr="00533F7F" w14:paraId="43D8CABA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3B004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4869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BE901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6B443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E5391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533F7F" w:rsidRPr="00533F7F" w14:paraId="30C61DB6" w14:textId="77777777" w:rsidTr="00533F7F">
              <w:trPr>
                <w:trHeight w:val="424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60E8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Statutory Power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7F31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Payment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47246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Description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0A98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Total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40EBD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Agreed (Date &amp; item no.)</w:t>
                  </w:r>
                </w:p>
              </w:tc>
            </w:tr>
            <w:tr w:rsidR="00533F7F" w:rsidRPr="00533F7F" w14:paraId="00EAFAE9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E99AC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PV1739 Litter Act 1983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A2B1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Click Waste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2B48B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Waste management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50706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   13.03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B327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Contract</w:t>
                  </w:r>
                </w:p>
              </w:tc>
            </w:tr>
            <w:tr w:rsidR="00533F7F" w:rsidRPr="00533F7F" w14:paraId="03A6C5E1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878D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PV1740 LGA 1972 s112 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F97EF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Clerk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47F0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May Salary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8C7F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719.40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B3114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Payroll</w:t>
                  </w:r>
                </w:p>
              </w:tc>
            </w:tr>
            <w:tr w:rsidR="00533F7F" w:rsidRPr="00533F7F" w14:paraId="60DAB55A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F4B9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PV1741 LGA 1972 s112 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6289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RFO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FD1FE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May Salary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7CC6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252.45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937B3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Payroll</w:t>
                  </w:r>
                </w:p>
              </w:tc>
            </w:tr>
            <w:tr w:rsidR="00533F7F" w:rsidRPr="00533F7F" w14:paraId="727EE8BA" w14:textId="77777777" w:rsidTr="00533F7F">
              <w:trPr>
                <w:trHeight w:val="582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C2A0B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PV1747 public Health Act 1875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5B47F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proofErr w:type="spellStart"/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Nanogreen</w:t>
                  </w:r>
                  <w:proofErr w:type="spellEnd"/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Cleaning Ltd.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577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Waste management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91B5D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  42.00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B70AF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Contract</w:t>
                  </w:r>
                </w:p>
              </w:tc>
            </w:tr>
            <w:tr w:rsidR="00533F7F" w:rsidRPr="00533F7F" w14:paraId="147404AB" w14:textId="77777777" w:rsidTr="00533F7F">
              <w:trPr>
                <w:trHeight w:val="703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B30ADB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PV1751 LGA 1972 s112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B41A99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HMRC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D2B68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April-May TAX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272E18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£169.80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200532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Payroll</w:t>
                  </w:r>
                </w:p>
              </w:tc>
            </w:tr>
          </w:tbl>
          <w:p w14:paraId="6431AD92" w14:textId="5A5846AD" w:rsidR="008A33E6" w:rsidRPr="00533F7F" w:rsidRDefault="00965A3F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PAYMENTS TO BE AUTHORISED</w:t>
            </w:r>
          </w:p>
          <w:p w14:paraId="5C1956FC" w14:textId="1BFB8248" w:rsidR="00533F7F" w:rsidRPr="00057631" w:rsidRDefault="00E36078" w:rsidP="008A33E6">
            <w:pPr>
              <w:pStyle w:val="NoSpacing"/>
              <w:rPr>
                <w:bCs/>
                <w:sz w:val="20"/>
                <w:szCs w:val="20"/>
              </w:rPr>
            </w:pPr>
            <w:r w:rsidRPr="00057631">
              <w:rPr>
                <w:bCs/>
                <w:sz w:val="20"/>
                <w:szCs w:val="20"/>
              </w:rPr>
              <w:t>Full Council Agreed</w:t>
            </w:r>
          </w:p>
          <w:p w14:paraId="26A01A72" w14:textId="41E3D2C3" w:rsidR="008A33E6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File back-up Storage </w:t>
            </w:r>
          </w:p>
          <w:p w14:paraId="67235317" w14:textId="77777777" w:rsidR="008A33E6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note correspondence</w:t>
            </w:r>
          </w:p>
          <w:p w14:paraId="16BC9BDC" w14:textId="1548A358" w:rsidR="00E36078" w:rsidRDefault="00E36078" w:rsidP="008A33E6">
            <w:pPr>
              <w:pStyle w:val="NoSpacing"/>
              <w:rPr>
                <w:bCs/>
                <w:sz w:val="20"/>
                <w:szCs w:val="20"/>
              </w:rPr>
            </w:pPr>
            <w:r w:rsidRPr="00233FA6">
              <w:rPr>
                <w:bCs/>
                <w:sz w:val="20"/>
                <w:szCs w:val="20"/>
              </w:rPr>
              <w:t>Tree grant – clerk to apply – Meadow View land.</w:t>
            </w:r>
          </w:p>
          <w:p w14:paraId="25ACD161" w14:textId="664F706C" w:rsidR="00233FA6" w:rsidRPr="00233FA6" w:rsidRDefault="00233FA6" w:rsidP="008A33E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Clerk to contact Shrivenham PC regarding Golf course planning developers.</w:t>
            </w:r>
          </w:p>
          <w:p w14:paraId="0B735156" w14:textId="77777777" w:rsidR="00880A70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Any other items to be added to next agenda, </w:t>
            </w:r>
            <w:proofErr w:type="gramStart"/>
            <w:r w:rsidRPr="00533F7F">
              <w:rPr>
                <w:b/>
                <w:sz w:val="20"/>
                <w:szCs w:val="20"/>
              </w:rPr>
              <w:t>18.07.23</w:t>
            </w:r>
            <w:proofErr w:type="gramEnd"/>
          </w:p>
          <w:p w14:paraId="553A2C4D" w14:textId="263E2408" w:rsidR="008A33E6" w:rsidRDefault="00233FA6" w:rsidP="008A33E6">
            <w:pPr>
              <w:pStyle w:val="NoSpacing"/>
              <w:rPr>
                <w:bCs/>
                <w:sz w:val="20"/>
                <w:szCs w:val="20"/>
              </w:rPr>
            </w:pPr>
            <w:r w:rsidRPr="00233FA6">
              <w:rPr>
                <w:bCs/>
                <w:sz w:val="20"/>
                <w:szCs w:val="20"/>
              </w:rPr>
              <w:t>Item 58 (1).</w:t>
            </w:r>
          </w:p>
          <w:p w14:paraId="1CA57D0D" w14:textId="77777777" w:rsidR="00057631" w:rsidRDefault="00057631" w:rsidP="008A33E6">
            <w:pPr>
              <w:pStyle w:val="NoSpacing"/>
              <w:rPr>
                <w:bCs/>
                <w:sz w:val="20"/>
                <w:szCs w:val="20"/>
              </w:rPr>
            </w:pPr>
          </w:p>
          <w:p w14:paraId="0E143D3B" w14:textId="720F8655" w:rsidR="00057631" w:rsidRPr="00233FA6" w:rsidRDefault="00057631" w:rsidP="008A33E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Meeting Closed 8:20pm</w:t>
            </w:r>
          </w:p>
          <w:p w14:paraId="6079140A" w14:textId="2AB228B1" w:rsidR="008A33E6" w:rsidRPr="00533F7F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</w:r>
          </w:p>
        </w:tc>
        <w:tc>
          <w:tcPr>
            <w:tcW w:w="243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</w:tbl>
    <w:p w14:paraId="02EE7CE4" w14:textId="3633BAB2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38D3" w14:textId="77777777" w:rsidR="00A90848" w:rsidRDefault="00A90848" w:rsidP="008E5B20">
      <w:pPr>
        <w:spacing w:after="0" w:line="240" w:lineRule="auto"/>
      </w:pPr>
      <w:r>
        <w:separator/>
      </w:r>
    </w:p>
  </w:endnote>
  <w:endnote w:type="continuationSeparator" w:id="0">
    <w:p w14:paraId="2A82EC6D" w14:textId="77777777" w:rsidR="00A90848" w:rsidRDefault="00A9084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CA30" w14:textId="77777777" w:rsidR="00A90848" w:rsidRDefault="00A90848" w:rsidP="008E5B20">
      <w:pPr>
        <w:spacing w:after="0" w:line="240" w:lineRule="auto"/>
      </w:pPr>
      <w:r>
        <w:separator/>
      </w:r>
    </w:p>
  </w:footnote>
  <w:footnote w:type="continuationSeparator" w:id="0">
    <w:p w14:paraId="5CBD4CA7" w14:textId="77777777" w:rsidR="00A90848" w:rsidRDefault="00A9084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DC3"/>
    <w:multiLevelType w:val="hybridMultilevel"/>
    <w:tmpl w:val="DD547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636FB"/>
    <w:multiLevelType w:val="hybridMultilevel"/>
    <w:tmpl w:val="3A6E0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5"/>
  </w:num>
  <w:num w:numId="2" w16cid:durableId="1929775633">
    <w:abstractNumId w:val="26"/>
  </w:num>
  <w:num w:numId="3" w16cid:durableId="1131825379">
    <w:abstractNumId w:val="31"/>
  </w:num>
  <w:num w:numId="4" w16cid:durableId="408163555">
    <w:abstractNumId w:val="20"/>
  </w:num>
  <w:num w:numId="5" w16cid:durableId="1307854580">
    <w:abstractNumId w:val="30"/>
  </w:num>
  <w:num w:numId="6" w16cid:durableId="1230379876">
    <w:abstractNumId w:val="17"/>
  </w:num>
  <w:num w:numId="7" w16cid:durableId="810514150">
    <w:abstractNumId w:val="18"/>
  </w:num>
  <w:num w:numId="8" w16cid:durableId="1435249851">
    <w:abstractNumId w:val="3"/>
  </w:num>
  <w:num w:numId="9" w16cid:durableId="945505192">
    <w:abstractNumId w:val="13"/>
  </w:num>
  <w:num w:numId="10" w16cid:durableId="1912810830">
    <w:abstractNumId w:val="33"/>
  </w:num>
  <w:num w:numId="11" w16cid:durableId="446781005">
    <w:abstractNumId w:val="4"/>
  </w:num>
  <w:num w:numId="12" w16cid:durableId="924529745">
    <w:abstractNumId w:val="7"/>
  </w:num>
  <w:num w:numId="13" w16cid:durableId="2083284573">
    <w:abstractNumId w:val="29"/>
  </w:num>
  <w:num w:numId="14" w16cid:durableId="1077095885">
    <w:abstractNumId w:val="32"/>
  </w:num>
  <w:num w:numId="15" w16cid:durableId="1085497142">
    <w:abstractNumId w:val="15"/>
  </w:num>
  <w:num w:numId="16" w16cid:durableId="347562802">
    <w:abstractNumId w:val="19"/>
  </w:num>
  <w:num w:numId="17" w16cid:durableId="796292174">
    <w:abstractNumId w:val="27"/>
  </w:num>
  <w:num w:numId="18" w16cid:durableId="328950398">
    <w:abstractNumId w:val="22"/>
  </w:num>
  <w:num w:numId="19" w16cid:durableId="1823500575">
    <w:abstractNumId w:val="9"/>
  </w:num>
  <w:num w:numId="20" w16cid:durableId="1955864724">
    <w:abstractNumId w:val="8"/>
  </w:num>
  <w:num w:numId="21" w16cid:durableId="274020031">
    <w:abstractNumId w:val="28"/>
  </w:num>
  <w:num w:numId="22" w16cid:durableId="1311906102">
    <w:abstractNumId w:val="11"/>
  </w:num>
  <w:num w:numId="23" w16cid:durableId="1005009586">
    <w:abstractNumId w:val="2"/>
  </w:num>
  <w:num w:numId="24" w16cid:durableId="816798348">
    <w:abstractNumId w:val="6"/>
  </w:num>
  <w:num w:numId="25" w16cid:durableId="978533762">
    <w:abstractNumId w:val="16"/>
  </w:num>
  <w:num w:numId="26" w16cid:durableId="627399791">
    <w:abstractNumId w:val="14"/>
  </w:num>
  <w:num w:numId="27" w16cid:durableId="1392463022">
    <w:abstractNumId w:val="23"/>
  </w:num>
  <w:num w:numId="28" w16cid:durableId="1686788621">
    <w:abstractNumId w:val="21"/>
  </w:num>
  <w:num w:numId="29" w16cid:durableId="417604645">
    <w:abstractNumId w:val="5"/>
  </w:num>
  <w:num w:numId="30" w16cid:durableId="308248440">
    <w:abstractNumId w:val="24"/>
  </w:num>
  <w:num w:numId="31" w16cid:durableId="504520033">
    <w:abstractNumId w:val="12"/>
  </w:num>
  <w:num w:numId="32" w16cid:durableId="51511793">
    <w:abstractNumId w:val="1"/>
  </w:num>
  <w:num w:numId="33" w16cid:durableId="1754816954">
    <w:abstractNumId w:val="0"/>
  </w:num>
  <w:num w:numId="34" w16cid:durableId="12880006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F1A"/>
    <w:rsid w:val="00035B3B"/>
    <w:rsid w:val="00036557"/>
    <w:rsid w:val="000438E0"/>
    <w:rsid w:val="00043B6A"/>
    <w:rsid w:val="00043CBA"/>
    <w:rsid w:val="00046282"/>
    <w:rsid w:val="00046B9B"/>
    <w:rsid w:val="000509E7"/>
    <w:rsid w:val="00051F34"/>
    <w:rsid w:val="00054075"/>
    <w:rsid w:val="00056BC7"/>
    <w:rsid w:val="00056EBE"/>
    <w:rsid w:val="00057631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684"/>
    <w:rsid w:val="000A1EB1"/>
    <w:rsid w:val="000A283D"/>
    <w:rsid w:val="000A39D2"/>
    <w:rsid w:val="000A66A2"/>
    <w:rsid w:val="000B4917"/>
    <w:rsid w:val="000B6846"/>
    <w:rsid w:val="000B71B2"/>
    <w:rsid w:val="000B7703"/>
    <w:rsid w:val="000C1795"/>
    <w:rsid w:val="000C27DD"/>
    <w:rsid w:val="000C7063"/>
    <w:rsid w:val="000D2607"/>
    <w:rsid w:val="000D2635"/>
    <w:rsid w:val="000D3A57"/>
    <w:rsid w:val="000E0822"/>
    <w:rsid w:val="000E26D2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0E59"/>
    <w:rsid w:val="00161853"/>
    <w:rsid w:val="00163E9C"/>
    <w:rsid w:val="00165458"/>
    <w:rsid w:val="00170C78"/>
    <w:rsid w:val="001733BF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3752"/>
    <w:rsid w:val="00225C92"/>
    <w:rsid w:val="00226753"/>
    <w:rsid w:val="00230001"/>
    <w:rsid w:val="002314E3"/>
    <w:rsid w:val="00233FA6"/>
    <w:rsid w:val="00235BA2"/>
    <w:rsid w:val="00237081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1B19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A4E0B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2720F"/>
    <w:rsid w:val="003334D8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3FE0"/>
    <w:rsid w:val="003964B9"/>
    <w:rsid w:val="003A0044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D0A27"/>
    <w:rsid w:val="003D205F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7D0E"/>
    <w:rsid w:val="00451A38"/>
    <w:rsid w:val="004523DC"/>
    <w:rsid w:val="00455196"/>
    <w:rsid w:val="004551F4"/>
    <w:rsid w:val="004575D5"/>
    <w:rsid w:val="00462540"/>
    <w:rsid w:val="0046385E"/>
    <w:rsid w:val="00463F86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354C"/>
    <w:rsid w:val="004D6502"/>
    <w:rsid w:val="004E079B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3F7F"/>
    <w:rsid w:val="0053431F"/>
    <w:rsid w:val="005356E2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24DA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2FE9"/>
    <w:rsid w:val="006B3777"/>
    <w:rsid w:val="006B6E35"/>
    <w:rsid w:val="006C4DDB"/>
    <w:rsid w:val="006C4EC7"/>
    <w:rsid w:val="006C6856"/>
    <w:rsid w:val="006D7605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4E70"/>
    <w:rsid w:val="008550F2"/>
    <w:rsid w:val="008642E6"/>
    <w:rsid w:val="00866688"/>
    <w:rsid w:val="008713FB"/>
    <w:rsid w:val="00871BDC"/>
    <w:rsid w:val="008723F9"/>
    <w:rsid w:val="00872FBE"/>
    <w:rsid w:val="00873597"/>
    <w:rsid w:val="00876080"/>
    <w:rsid w:val="00880A70"/>
    <w:rsid w:val="00887450"/>
    <w:rsid w:val="008919ED"/>
    <w:rsid w:val="00893837"/>
    <w:rsid w:val="00894FC5"/>
    <w:rsid w:val="0089560A"/>
    <w:rsid w:val="00895D8D"/>
    <w:rsid w:val="008974D8"/>
    <w:rsid w:val="0089767B"/>
    <w:rsid w:val="008A28DE"/>
    <w:rsid w:val="008A33E6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3958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1A71"/>
    <w:rsid w:val="00952489"/>
    <w:rsid w:val="00953382"/>
    <w:rsid w:val="00955593"/>
    <w:rsid w:val="009579BF"/>
    <w:rsid w:val="00957F5E"/>
    <w:rsid w:val="009601EE"/>
    <w:rsid w:val="0096503F"/>
    <w:rsid w:val="00965A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003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2747E"/>
    <w:rsid w:val="00A3414C"/>
    <w:rsid w:val="00A424C1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041F"/>
    <w:rsid w:val="00A90848"/>
    <w:rsid w:val="00A918B4"/>
    <w:rsid w:val="00A9258D"/>
    <w:rsid w:val="00A935A0"/>
    <w:rsid w:val="00A9429A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1AAD"/>
    <w:rsid w:val="00B32EF6"/>
    <w:rsid w:val="00B34742"/>
    <w:rsid w:val="00B37AAB"/>
    <w:rsid w:val="00B40FF9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38F"/>
    <w:rsid w:val="00BA7608"/>
    <w:rsid w:val="00BB7EA9"/>
    <w:rsid w:val="00BC0BD6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00E2"/>
    <w:rsid w:val="00CF25FC"/>
    <w:rsid w:val="00CF267A"/>
    <w:rsid w:val="00CF4EE1"/>
    <w:rsid w:val="00CF79E2"/>
    <w:rsid w:val="00D009D8"/>
    <w:rsid w:val="00D01F45"/>
    <w:rsid w:val="00D022E7"/>
    <w:rsid w:val="00D03343"/>
    <w:rsid w:val="00D04D9C"/>
    <w:rsid w:val="00D11D9F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01B9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2592"/>
    <w:rsid w:val="00DA3E48"/>
    <w:rsid w:val="00DA605E"/>
    <w:rsid w:val="00DA7CF8"/>
    <w:rsid w:val="00DB1E73"/>
    <w:rsid w:val="00DB2012"/>
    <w:rsid w:val="00DB4E3E"/>
    <w:rsid w:val="00DB5F22"/>
    <w:rsid w:val="00DC0F69"/>
    <w:rsid w:val="00DC1291"/>
    <w:rsid w:val="00DC1C17"/>
    <w:rsid w:val="00DC3168"/>
    <w:rsid w:val="00DC5486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6078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722A"/>
    <w:rsid w:val="00EA2B5D"/>
    <w:rsid w:val="00EA3DB8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DE3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571EA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0FFF"/>
    <w:rsid w:val="00F9354D"/>
    <w:rsid w:val="00F95B5A"/>
    <w:rsid w:val="00F97206"/>
    <w:rsid w:val="00FA217E"/>
    <w:rsid w:val="00FA22B0"/>
    <w:rsid w:val="00FA2A9B"/>
    <w:rsid w:val="00FA2F31"/>
    <w:rsid w:val="00FA516E"/>
    <w:rsid w:val="00FA6549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62E3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5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1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7DC-F040-4AD2-B01C-C143505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3</cp:revision>
  <cp:lastPrinted>2023-04-13T16:33:00Z</cp:lastPrinted>
  <dcterms:created xsi:type="dcterms:W3CDTF">2023-06-29T17:49:00Z</dcterms:created>
  <dcterms:modified xsi:type="dcterms:W3CDTF">2023-06-29T19:23:00Z</dcterms:modified>
</cp:coreProperties>
</file>